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D1AD" w14:textId="77777777" w:rsidR="00845F42" w:rsidRPr="00845F42" w:rsidRDefault="00845F42" w:rsidP="00845F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F42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на услугу доступа к сети интернет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845F42" w:rsidRPr="00845F42" w14:paraId="2347BBD3" w14:textId="77777777" w:rsidTr="00845F42">
        <w:tc>
          <w:tcPr>
            <w:tcW w:w="453" w:type="dxa"/>
          </w:tcPr>
          <w:p w14:paraId="5377C849" w14:textId="3323D50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14:paraId="354B682B" w14:textId="5F3EDBFB" w:rsidR="00845F42" w:rsidRPr="00845F42" w:rsidRDefault="005413DA" w:rsidP="0054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D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28" w:type="dxa"/>
          </w:tcPr>
          <w:p w14:paraId="28E816AF" w14:textId="59BF476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услуг</w:t>
            </w:r>
          </w:p>
        </w:tc>
        <w:tc>
          <w:tcPr>
            <w:tcW w:w="2329" w:type="dxa"/>
          </w:tcPr>
          <w:p w14:paraId="6ABB01FA" w14:textId="5D8DA2FC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5F42" w:rsidRPr="00845F42" w14:paraId="37B99822" w14:textId="77777777" w:rsidTr="00845F42">
        <w:tc>
          <w:tcPr>
            <w:tcW w:w="453" w:type="dxa"/>
          </w:tcPr>
          <w:p w14:paraId="2270BC2D" w14:textId="626D6DA5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14:paraId="59EFC384" w14:textId="1D7BC707" w:rsidR="00845F42" w:rsidRPr="00845F42" w:rsidRDefault="00BA0E74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Единовременное Подключение к Интернет РТС Баканас 20 Мбит/</w:t>
            </w:r>
            <w:proofErr w:type="gramStart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28" w:type="dxa"/>
          </w:tcPr>
          <w:p w14:paraId="6D03057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Широкополосный доступ к сети </w:t>
            </w:r>
          </w:p>
          <w:p w14:paraId="27F620DE" w14:textId="5F5C956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r w:rsidR="00A51390" w:rsidRPr="00A5139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Мбит/</w:t>
            </w:r>
            <w:proofErr w:type="gramStart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 «без учета </w:t>
            </w:r>
          </w:p>
          <w:p w14:paraId="5E2C8F7E" w14:textId="2857AEC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трафика» (безлимитный)</w:t>
            </w:r>
          </w:p>
        </w:tc>
        <w:tc>
          <w:tcPr>
            <w:tcW w:w="2329" w:type="dxa"/>
          </w:tcPr>
          <w:p w14:paraId="064BB831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шлюз </w:t>
            </w:r>
          </w:p>
          <w:p w14:paraId="21E5DB7C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сети Интернет </w:t>
            </w:r>
          </w:p>
          <w:p w14:paraId="0A21F9E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(ЕШДИ) для </w:t>
            </w:r>
          </w:p>
          <w:p w14:paraId="6E89CE3B" w14:textId="547D65F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</w:p>
        </w:tc>
      </w:tr>
    </w:tbl>
    <w:p w14:paraId="3A09029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78E5C3E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03300941" w14:textId="4E7658E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В офисы Заказчика необходимо предоставить Интернет-канал с пропускной способностью не менее </w:t>
      </w:r>
      <w:r w:rsidR="00F54C9E">
        <w:rPr>
          <w:rFonts w:ascii="Times New Roman" w:hAnsi="Times New Roman" w:cs="Times New Roman"/>
          <w:sz w:val="24"/>
          <w:szCs w:val="24"/>
        </w:rPr>
        <w:t>20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>Мбит/с. Данный канал должен соответствовать следующим требованиям:</w:t>
      </w:r>
    </w:p>
    <w:p w14:paraId="02349735" w14:textId="7583196D" w:rsidR="002D302D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1. Точки подключения офисов Заказчика: </w:t>
      </w:r>
      <w:proofErr w:type="spellStart"/>
      <w:r w:rsidR="002D302D" w:rsidRPr="002D302D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="002D302D" w:rsidRPr="002D302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="002D302D" w:rsidRPr="002D302D">
        <w:rPr>
          <w:rFonts w:ascii="Times New Roman" w:hAnsi="Times New Roman" w:cs="Times New Roman"/>
          <w:sz w:val="24"/>
          <w:szCs w:val="24"/>
        </w:rPr>
        <w:t>Балкашский</w:t>
      </w:r>
      <w:proofErr w:type="spellEnd"/>
      <w:r w:rsidR="002D302D" w:rsidRPr="002D302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D302D" w:rsidRPr="002D302D">
        <w:rPr>
          <w:rFonts w:ascii="Times New Roman" w:hAnsi="Times New Roman" w:cs="Times New Roman"/>
          <w:sz w:val="24"/>
          <w:szCs w:val="24"/>
        </w:rPr>
        <w:t>Баканасский</w:t>
      </w:r>
      <w:proofErr w:type="spellEnd"/>
      <w:r w:rsidR="002D302D" w:rsidRPr="002D302D">
        <w:rPr>
          <w:rFonts w:ascii="Times New Roman" w:hAnsi="Times New Roman" w:cs="Times New Roman"/>
          <w:sz w:val="24"/>
          <w:szCs w:val="24"/>
        </w:rPr>
        <w:t xml:space="preserve"> сельский округ, село Баканас, индекс 040300, учетный квартал 048, участок 5, РТС Баканас</w:t>
      </w:r>
      <w:r w:rsidR="00EC58CB">
        <w:rPr>
          <w:rFonts w:ascii="Times New Roman" w:hAnsi="Times New Roman" w:cs="Times New Roman"/>
          <w:sz w:val="24"/>
          <w:szCs w:val="24"/>
        </w:rPr>
        <w:t>.</w:t>
      </w:r>
    </w:p>
    <w:p w14:paraId="5D421365" w14:textId="72D8CCC5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2. Скорость подключения к сети Интернет: не менее </w:t>
      </w:r>
      <w:r w:rsidR="00F821F3">
        <w:rPr>
          <w:rFonts w:ascii="Times New Roman" w:hAnsi="Times New Roman" w:cs="Times New Roman"/>
          <w:sz w:val="24"/>
          <w:szCs w:val="24"/>
        </w:rPr>
        <w:t>20</w:t>
      </w:r>
      <w:r w:rsidRPr="00845F42">
        <w:rPr>
          <w:rFonts w:ascii="Times New Roman" w:hAnsi="Times New Roman" w:cs="Times New Roman"/>
          <w:sz w:val="24"/>
          <w:szCs w:val="24"/>
        </w:rPr>
        <w:t xml:space="preserve"> Мбит/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ограничения объёма трафика.</w:t>
      </w:r>
    </w:p>
    <w:p w14:paraId="4AEEF25E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3. Интерфейс подключения к локальной сети Заказчика – Оптика.</w:t>
      </w:r>
    </w:p>
    <w:p w14:paraId="4BD4D07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4. Доступ к сети Интернет должен быть предоставлен без использования кэширующих серверов.</w:t>
      </w:r>
    </w:p>
    <w:p w14:paraId="004E5BCB" w14:textId="4E96325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5. Интернет-канал должен быть сдан в эксплуатацию в течение одного календарного дня после подписания договора на предоставление услуги Интернет. Т.е. через один день сотрудники офиса Заказчика должны иметь возможность выхода в Интернет и пользоваться различными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Интернет-услугами</w:t>
      </w:r>
      <w:r w:rsidRPr="00845F42">
        <w:rPr>
          <w:rFonts w:ascii="Times New Roman" w:hAnsi="Times New Roman" w:cs="Times New Roman"/>
          <w:sz w:val="24"/>
          <w:szCs w:val="24"/>
        </w:rPr>
        <w:t>.</w:t>
      </w:r>
    </w:p>
    <w:p w14:paraId="51DF9CB9" w14:textId="6CA0104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6. Поставщик должен иметь в наличии не менее 3-ти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независимых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географически разнесенных канала доступа к сети Интернет, для резервирования доступа к сети Интернет (обрыв канала, отказ канала зарубежного поставщика</w:t>
      </w:r>
      <w:r w:rsidR="007D5E8B" w:rsidRPr="00845F42">
        <w:rPr>
          <w:rFonts w:ascii="Times New Roman" w:hAnsi="Times New Roman" w:cs="Times New Roman"/>
          <w:sz w:val="24"/>
          <w:szCs w:val="24"/>
        </w:rPr>
        <w:t>).</w:t>
      </w:r>
    </w:p>
    <w:p w14:paraId="764BB3C3" w14:textId="07F1D02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7. Поставщик должен быть участником как минимум одного центра обмена </w:t>
      </w:r>
      <w:proofErr w:type="gramStart"/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в РФ -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 xml:space="preserve">MSK-IX или Data-IX, и для обеспечения доступности ресурсов быть участником центра обмена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r w:rsidRPr="00845F42">
        <w:rPr>
          <w:rFonts w:ascii="Times New Roman" w:hAnsi="Times New Roman" w:cs="Times New Roman"/>
          <w:sz w:val="24"/>
          <w:szCs w:val="24"/>
        </w:rPr>
        <w:t xml:space="preserve"> в РК на площадке РГП ГТС KAZ-GOV-IX. </w:t>
      </w:r>
    </w:p>
    <w:p w14:paraId="513C39AC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Поставщик должен иметь на своей сети, кэширующие сервера GGC Google и AKAMAY.</w:t>
      </w:r>
      <w:proofErr w:type="gramEnd"/>
    </w:p>
    <w:p w14:paraId="7B448B8B" w14:textId="5209808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9. Поставщик при необходимости должен предоставлять услуги IPv6 и иметь не менее 2 стыков с международными операторами по IPv6.</w:t>
      </w:r>
    </w:p>
    <w:p w14:paraId="0FAA465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10. Загрузка магистральных каналов сети Поставщика и каналов Интернет не должна превышать 85%.</w:t>
      </w:r>
    </w:p>
    <w:p w14:paraId="26F5AAC0" w14:textId="62CB974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lastRenderedPageBreak/>
        <w:t>11. Поставщик должен иметь статус LIR в международной организации RIPE и иметь собственную автономную систему (AS).</w:t>
      </w:r>
    </w:p>
    <w:p w14:paraId="7166395A" w14:textId="3777453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12. Поставщик должен предоставить Заказчику блок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внешних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IP-адресов из собственной автономной системы.</w:t>
      </w:r>
    </w:p>
    <w:p w14:paraId="0DC49EBF" w14:textId="78116265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13. Поставщик должен обеспечить бесперебойную работу канала Интернет 7 дней в неделю, 24 часа в сутки. Если Поставщику необходимо провести какие-либо технические работы на своем оборудовании, которые приведут к краткосрочной потере доступа в Интернет, то он должен оповестить Заказчика об этом заранее – за 2 (два) календарных дня. </w:t>
      </w:r>
    </w:p>
    <w:p w14:paraId="78960E99" w14:textId="4DF8B42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14.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данных.</w:t>
      </w:r>
    </w:p>
    <w:p w14:paraId="4910F619" w14:textId="3348483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15. Система менеджмента качества Поставщика должна соответствовать требованиям стандарта МС ISO 9001:2008 "Система менеджмента качества. Требования", а также требованиям стандарта МС ISO/IEC 27001:2013 ""Система менеджмента информационной безопасности".</w:t>
      </w:r>
    </w:p>
    <w:p w14:paraId="06ECC677" w14:textId="0496E07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Поставщик должен осуществить предоставление услуги доступа к сети Интернет через Единый шлюз доступа к сети Интернет для государственных органов (далее – ЕШДИ) в соответствии с пунктом 1 статьи 30 Закона Республики Казахстан от 24 ноября 2015 года № 418-V «Об информатизации» «подключение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Интернету».</w:t>
      </w:r>
    </w:p>
    <w:p w14:paraId="677D003C" w14:textId="2102175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17. Поставщик должен иметь кольцевую топологию ядра сети, при которой выход из строя одного узла сети Поставщика не должно влиять на работоспособность сети в целом, что в свою очередь должно обеспечивать непрерывное функционирование предоставляемого сервиса.</w:t>
      </w:r>
    </w:p>
    <w:p w14:paraId="2069AD48" w14:textId="5C895B78" w:rsidR="00C15BC8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Срок оказания услуг: по 31.12.202</w:t>
      </w:r>
      <w:r w:rsidR="00FF558F">
        <w:rPr>
          <w:rFonts w:ascii="Times New Roman" w:hAnsi="Times New Roman" w:cs="Times New Roman"/>
          <w:sz w:val="24"/>
          <w:szCs w:val="24"/>
        </w:rPr>
        <w:t>6</w:t>
      </w:r>
      <w:r w:rsidRPr="00845F4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87015C" w14:textId="77777777" w:rsidR="00C15BC8" w:rsidRDefault="00C1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22901F" w14:textId="77777777" w:rsidR="00C15BC8" w:rsidRPr="00C15BC8" w:rsidRDefault="00C15BC8" w:rsidP="00C15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B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Интернет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желісі</w:t>
      </w:r>
      <w:proofErr w:type="gram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C15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proofErr w:type="gramEnd"/>
      <w:r w:rsidRPr="00C15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C15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қызметіне</w:t>
      </w:r>
      <w:proofErr w:type="spellEnd"/>
      <w:r w:rsidRPr="00C15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15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C15BC8" w:rsidRPr="00C15BC8" w14:paraId="112D09E3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FBAF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D51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36FA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D389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</w:p>
        </w:tc>
      </w:tr>
      <w:tr w:rsidR="00C15BC8" w:rsidRPr="00C15BC8" w14:paraId="7423E0E0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F826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6755" w14:textId="1D1E9E26" w:rsidR="00C15BC8" w:rsidRPr="00C15BC8" w:rsidRDefault="00BA0E74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Бақанас</w:t>
            </w:r>
            <w:proofErr w:type="spellEnd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РТС-</w:t>
            </w:r>
            <w:proofErr w:type="spellStart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біржолғы</w:t>
            </w:r>
            <w:proofErr w:type="spellEnd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BA0E74">
              <w:rPr>
                <w:rFonts w:ascii="Times New Roman" w:hAnsi="Times New Roman" w:cs="Times New Roman"/>
                <w:sz w:val="24"/>
                <w:szCs w:val="24"/>
              </w:rPr>
              <w:t xml:space="preserve"> 20 Мбит / с</w:t>
            </w:r>
            <w:bookmarkStart w:id="0" w:name="_GoBack"/>
            <w:bookmarkEnd w:id="0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EED7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Желіге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жолақты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жетімділі</w:t>
            </w:r>
            <w:proofErr w:type="gram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4621B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20 Мбит/с "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алынбайды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481E5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трафик" (ШЕКТЕУСІЗ)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119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шлюз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4BCEE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gram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proofErr w:type="gram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50CFEC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(ЕШДИ)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58C4A" w14:textId="77777777" w:rsidR="00C15BC8" w:rsidRPr="00C15BC8" w:rsidRDefault="00C15BC8" w:rsidP="00C15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BC8">
              <w:rPr>
                <w:rFonts w:ascii="Times New Roman" w:hAnsi="Times New Roman" w:cs="Times New Roman"/>
                <w:sz w:val="24"/>
                <w:szCs w:val="24"/>
              </w:rPr>
              <w:t>органдардың</w:t>
            </w:r>
            <w:proofErr w:type="spellEnd"/>
          </w:p>
        </w:tc>
      </w:tr>
    </w:tbl>
    <w:p w14:paraId="1F76E418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</w:p>
    <w:p w14:paraId="2F1923CB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</w:p>
    <w:p w14:paraId="727EE9A0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кеңселеріне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20 Мбит/с Интернет-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арнаны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.:</w:t>
      </w:r>
    </w:p>
    <w:p w14:paraId="09D598E3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кеңселерін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: Алматы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Балқаш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Бақанас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округі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Бақанас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индексі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040300,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орамы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048,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учаскесі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Бақанас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РТС.</w:t>
      </w:r>
    </w:p>
    <w:p w14:paraId="6256F662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2.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: трафик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көлемін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шектемей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20 Мбит/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3D36F71A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Тұтынушының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интерфейсі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– Оптика.</w:t>
      </w:r>
    </w:p>
    <w:p w14:paraId="00B270B3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4.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кэштеу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пайдаланбай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589A24BE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>5. Интернет-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5BC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берілуге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кеңсе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2C808330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резервтеу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үзілуі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)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арнасы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59359889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Федерациясындағы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интернет-трафик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- MSK-IX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-IX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ресурстардың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қолжетімділігін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KAZ-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-IX МТҚ РМК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алаңында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ҚР интернет-трафик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керек. </w:t>
      </w:r>
    </w:p>
    <w:p w14:paraId="7829A046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8. Провайдер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AKAMAY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ggc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кэштейтін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FF69BD5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операторларымен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түйісуі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62C524B3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магистральдық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85% - дан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401DDDA4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ripe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LIR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мәртебесіне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(AS)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54CCA4A8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жүйесінен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IP-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адрестер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49D5B731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аптасына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ігіне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жетімділіктің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жоғалуына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жабдықтарында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ала – 2 (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5BC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хабарлауы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1BDCD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жабдықтарын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мониторингілеу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3D3B23A3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ISO 9001:2008 "сапа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ISO/IEC 27001:2013 МС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""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қауіпсізді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".</w:t>
      </w:r>
    </w:p>
    <w:p w14:paraId="20D2E69B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ұсынуды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– "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№ 418-V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30-бабының 1-тармағына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квазимемлекеттік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сектор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субъектілерінің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телекоммуникация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сектордың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объектілерінің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инфрақұрылымды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операторлары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зудің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ірыңғай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".</w:t>
      </w:r>
    </w:p>
    <w:p w14:paraId="55E5793C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r w:rsidRPr="00C15BC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ядросының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сақиналық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топологиясы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түйіні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желінің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етпеуі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кезегінде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>.</w:t>
      </w:r>
    </w:p>
    <w:p w14:paraId="5F68E416" w14:textId="77777777" w:rsidR="00C15BC8" w:rsidRPr="00C15BC8" w:rsidRDefault="00C15BC8" w:rsidP="00C15B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5BC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C15BC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15BC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15BC8">
        <w:rPr>
          <w:rFonts w:ascii="Times New Roman" w:hAnsi="Times New Roman" w:cs="Times New Roman"/>
          <w:sz w:val="24"/>
          <w:szCs w:val="24"/>
        </w:rPr>
        <w:t xml:space="preserve">: 31.12.2026 ж. </w:t>
      </w:r>
      <w:proofErr w:type="spellStart"/>
      <w:r w:rsidRPr="00C15BC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14:paraId="47A9EA2B" w14:textId="77777777" w:rsidR="001D14F6" w:rsidRPr="00845F42" w:rsidRDefault="001D14F6" w:rsidP="00845F42">
      <w:pPr>
        <w:rPr>
          <w:rFonts w:ascii="Times New Roman" w:hAnsi="Times New Roman" w:cs="Times New Roman"/>
          <w:sz w:val="24"/>
          <w:szCs w:val="24"/>
        </w:rPr>
      </w:pPr>
    </w:p>
    <w:sectPr w:rsidR="001D14F6" w:rsidRPr="00845F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F6"/>
    <w:rsid w:val="001D14F6"/>
    <w:rsid w:val="001D2706"/>
    <w:rsid w:val="002D302D"/>
    <w:rsid w:val="004B214A"/>
    <w:rsid w:val="005413DA"/>
    <w:rsid w:val="007D5E8B"/>
    <w:rsid w:val="007E5B8F"/>
    <w:rsid w:val="00845F42"/>
    <w:rsid w:val="00A51390"/>
    <w:rsid w:val="00AA2E2C"/>
    <w:rsid w:val="00AD686F"/>
    <w:rsid w:val="00BA0E74"/>
    <w:rsid w:val="00C15BC8"/>
    <w:rsid w:val="00C224D9"/>
    <w:rsid w:val="00C60706"/>
    <w:rsid w:val="00EC58CB"/>
    <w:rsid w:val="00F54C9E"/>
    <w:rsid w:val="00F821F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Ersulan Kudaybergen</dc:creator>
  <cp:lastModifiedBy>Нуржан Асхатұлы Искаков</cp:lastModifiedBy>
  <cp:revision>5</cp:revision>
  <dcterms:created xsi:type="dcterms:W3CDTF">2025-12-22T11:12:00Z</dcterms:created>
  <dcterms:modified xsi:type="dcterms:W3CDTF">2026-01-06T11:12:00Z</dcterms:modified>
</cp:coreProperties>
</file>