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123" w:rsidRPr="00617134" w:rsidRDefault="00440123" w:rsidP="0044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00"/>
        <w:gridCol w:w="3755"/>
      </w:tblGrid>
      <w:tr w:rsidR="00617134" w:rsidRPr="00617134" w:rsidTr="00127E4B">
        <w:trPr>
          <w:trHeight w:val="30"/>
          <w:tblCellSpacing w:w="0" w:type="auto"/>
        </w:trPr>
        <w:tc>
          <w:tcPr>
            <w:tcW w:w="56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134" w:rsidRPr="00617134" w:rsidRDefault="00617134" w:rsidP="00617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134" w:rsidRPr="00617134" w:rsidRDefault="00617134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7134" w:rsidRPr="00617134" w:rsidRDefault="009B2C43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5" w:history="1">
              <w:r w:rsidR="00617134" w:rsidRPr="0061713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Конкурс</w:t>
              </w:r>
            </w:hyperlink>
            <w:r w:rsidR="00617134" w:rsidRPr="006171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құжаттамасына </w:t>
            </w:r>
          </w:p>
          <w:p w:rsidR="00617134" w:rsidRPr="00617134" w:rsidRDefault="00617134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71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1-4 қосымша</w:t>
            </w:r>
          </w:p>
        </w:tc>
      </w:tr>
    </w:tbl>
    <w:p w:rsidR="00617134" w:rsidRPr="00617134" w:rsidRDefault="00617134" w:rsidP="00127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z2531"/>
    </w:p>
    <w:bookmarkEnd w:id="0"/>
    <w:p w:rsidR="00617134" w:rsidRPr="00617134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Қызметтерді мемлекеттік сатып алуды жүзеге асыру кезінде </w:t>
      </w:r>
    </w:p>
    <w:p w:rsidR="00617134" w:rsidRPr="00617134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әлеуетті жеткізушіге қойылатын біліктілік талаптары </w:t>
      </w:r>
    </w:p>
    <w:p w:rsidR="00617134" w:rsidRPr="00617134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(тапсырыс беруші толтырады)</w:t>
      </w:r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      </w:t>
      </w:r>
      <w:bookmarkStart w:id="1" w:name="z2532"/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</w:t>
      </w:r>
      <w:r w:rsidRPr="00617134">
        <w:rPr>
          <w:rStyle w:val="s0"/>
          <w:color w:val="auto"/>
          <w:sz w:val="24"/>
          <w:szCs w:val="24"/>
          <w:lang w:val="kk-KZ"/>
        </w:rPr>
        <w:t>Тапсырыс берушінің атауы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«Қазтелерадио» акционерлік қоғамы — Қазақстан Республикасының телерадио хабарларын тарату саласындағы ұлттық оператор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bookmarkStart w:id="2" w:name="z2533"/>
      <w:bookmarkEnd w:id="1"/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</w:t>
      </w:r>
      <w:r w:rsidRPr="00617134">
        <w:rPr>
          <w:rFonts w:ascii="Times New Roman" w:hAnsi="Times New Roman" w:cs="Times New Roman"/>
          <w:sz w:val="24"/>
          <w:szCs w:val="24"/>
          <w:lang w:val="kk-KZ"/>
        </w:rPr>
        <w:t>Ұйымдастырушының атауы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bookmarkStart w:id="3" w:name="z2534"/>
      <w:bookmarkEnd w:id="2"/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«Қазтелерадио» акционерлік қоғамы — Қазақстан Республикасының телерадио хабарларын тарату саласындағы ұлттық оператор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Pr="00617134">
        <w:rPr>
          <w:rFonts w:ascii="Times New Roman" w:hAnsi="Times New Roman" w:cs="Times New Roman"/>
          <w:sz w:val="24"/>
          <w:szCs w:val="24"/>
          <w:lang w:val="kk-KZ"/>
        </w:rPr>
        <w:t xml:space="preserve">№ конкурса: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Күзет қызметтері</w:t>
      </w:r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4" w:name="z2535"/>
      <w:bookmarkEnd w:id="3"/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Конкурстың атауы: </w:t>
      </w:r>
      <w:bookmarkStart w:id="5" w:name="z2536"/>
      <w:bookmarkEnd w:id="4"/>
      <w:r w:rsidR="002041C8" w:rsidRPr="004667CC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Өндірістік ғимараттардың объектілерін күзетуге мамандандырылған қарулы күзет (</w:t>
      </w:r>
      <w:r w:rsidR="002A7A7E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Астана</w:t>
      </w:r>
      <w:r w:rsidR="002041C8" w:rsidRPr="004667CC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ТО екі күзет бекеті)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</w:t>
      </w:r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Лоттың № </w:t>
      </w:r>
      <w:bookmarkStart w:id="6" w:name="z2537"/>
      <w:bookmarkEnd w:id="5"/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</w:t>
      </w:r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Лоттың атауы: </w:t>
      </w:r>
      <w:bookmarkStart w:id="7" w:name="z2538"/>
      <w:bookmarkEnd w:id="6"/>
      <w:r w:rsidR="002041C8" w:rsidRPr="004667CC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Өндірістік ғимараттардың объектілерін күзетуге мамандандырылған қарулы күзет (</w:t>
      </w:r>
      <w:r w:rsidR="002A7A7E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Астана</w:t>
      </w:r>
      <w:r w:rsidR="002041C8" w:rsidRPr="004667CC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ТО екі күзет бекеті)</w:t>
      </w:r>
    </w:p>
    <w:bookmarkEnd w:id="7"/>
    <w:p w:rsidR="00617134" w:rsidRPr="00617134" w:rsidRDefault="00617134" w:rsidP="00127E4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Әлеуетті жеткізуші мынадай біліктілік талаптарына сәйкес келуі керек:</w:t>
      </w:r>
    </w:p>
    <w:p w:rsidR="00617134" w:rsidRPr="00617134" w:rsidRDefault="00617134" w:rsidP="00127E4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Қазақстан Республикасының рұқсаттар мен хабарламалар туралы </w:t>
      </w:r>
      <w:bookmarkStart w:id="8" w:name="sub1004003330"/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begin"/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instrText xml:space="preserve"> HYPERLINK "jl:31548173.0.1004003330_1" \o "\«Рұқсаттар және хабарламалар туралы\» Қазақстан Республикасының 2014 жылғы 16 мамырдағы № 202-V Заңы (2019.01.08. берілген өзгерістер мен толықтырулармен)" </w:instrTex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separate"/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заңнамасына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end"/>
      </w:r>
      <w:bookmarkEnd w:id="8"/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сәйкес қызметтерді көрсетуге рұқсаттың (хабарламаның) болуы.</w:t>
      </w:r>
    </w:p>
    <w:p w:rsidR="00617134" w:rsidRPr="00617134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Егер қызметтер көрсету тиісті рұқсат алуды талап еткен жағдайда, жолдама хабарламаларда келесі мәліметтерді толтыру қажет.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76"/>
        <w:gridCol w:w="8769"/>
      </w:tblGrid>
      <w:tr w:rsidR="00617134" w:rsidRPr="00617134" w:rsidTr="00127E4B">
        <w:trPr>
          <w:trHeight w:val="30"/>
        </w:trPr>
        <w:tc>
          <w:tcPr>
            <w:tcW w:w="576" w:type="dxa"/>
          </w:tcPr>
          <w:p w:rsidR="00440123" w:rsidRPr="00617134" w:rsidRDefault="00440123" w:rsidP="00127E4B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8769" w:type="dxa"/>
          </w:tcPr>
          <w:p w:rsidR="00440123" w:rsidRPr="00617134" w:rsidRDefault="00617134" w:rsidP="00127E4B">
            <w:pPr>
              <w:ind w:left="20" w:firstLine="709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Рұқсаттың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хабарламаның</w:t>
            </w:r>
            <w:proofErr w:type="spellEnd"/>
            <w:r w:rsidRPr="00617134">
              <w:rPr>
                <w:sz w:val="24"/>
                <w:szCs w:val="24"/>
              </w:rPr>
              <w:t xml:space="preserve">)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</w:p>
        </w:tc>
      </w:tr>
      <w:tr w:rsidR="00617134" w:rsidRPr="00617134" w:rsidTr="00127E4B">
        <w:trPr>
          <w:trHeight w:val="30"/>
        </w:trPr>
        <w:tc>
          <w:tcPr>
            <w:tcW w:w="576" w:type="dxa"/>
          </w:tcPr>
          <w:p w:rsidR="00440123" w:rsidRPr="00617134" w:rsidRDefault="00440123" w:rsidP="00127E4B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1.1.</w:t>
            </w:r>
          </w:p>
        </w:tc>
        <w:tc>
          <w:tcPr>
            <w:tcW w:w="8769" w:type="dxa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«</w:t>
            </w:r>
            <w:proofErr w:type="spellStart"/>
            <w:r w:rsidRPr="00617134">
              <w:rPr>
                <w:sz w:val="24"/>
                <w:szCs w:val="24"/>
              </w:rPr>
              <w:t>Күзет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қызметінің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барлық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түрлері</w:t>
            </w:r>
            <w:proofErr w:type="spellEnd"/>
            <w:r w:rsidRPr="00617134">
              <w:rPr>
                <w:sz w:val="24"/>
                <w:szCs w:val="24"/>
              </w:rPr>
              <w:t xml:space="preserve">, </w:t>
            </w:r>
            <w:proofErr w:type="spellStart"/>
            <w:r w:rsidRPr="00617134">
              <w:rPr>
                <w:sz w:val="24"/>
                <w:szCs w:val="24"/>
              </w:rPr>
              <w:t>оның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ішінде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террористік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тұрғыдан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осал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объектілерді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күзету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>»</w:t>
            </w:r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17134">
              <w:rPr>
                <w:sz w:val="24"/>
                <w:szCs w:val="24"/>
              </w:rPr>
              <w:t>емлекеттік</w:t>
            </w:r>
            <w:proofErr w:type="spellEnd"/>
            <w:r w:rsidRPr="00617134">
              <w:rPr>
                <w:sz w:val="24"/>
                <w:szCs w:val="24"/>
              </w:rPr>
              <w:t xml:space="preserve"> лицензия</w:t>
            </w:r>
            <w:r w:rsidRPr="00617134">
              <w:rPr>
                <w:sz w:val="24"/>
                <w:szCs w:val="24"/>
                <w:lang w:val="kk-KZ"/>
              </w:rPr>
              <w:t>сы</w:t>
            </w:r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</w:tr>
      <w:tr w:rsidR="00617134" w:rsidRPr="00617134" w:rsidTr="00127E4B">
        <w:trPr>
          <w:trHeight w:val="30"/>
        </w:trPr>
        <w:tc>
          <w:tcPr>
            <w:tcW w:w="576" w:type="dxa"/>
          </w:tcPr>
          <w:p w:rsidR="00440123" w:rsidRPr="00617134" w:rsidRDefault="00440123" w:rsidP="00440123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1.2.</w:t>
            </w:r>
          </w:p>
        </w:tc>
        <w:tc>
          <w:tcPr>
            <w:tcW w:w="8769" w:type="dxa"/>
          </w:tcPr>
          <w:p w:rsidR="00440123" w:rsidRPr="00617134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УҚТ радиоб</w:t>
            </w:r>
            <w:proofErr w:type="spellStart"/>
            <w:r w:rsidRPr="00617134">
              <w:rPr>
                <w:sz w:val="24"/>
                <w:szCs w:val="24"/>
              </w:rPr>
              <w:t>айланыс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түрі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 xml:space="preserve">не арналған </w:t>
            </w:r>
            <w:proofErr w:type="spellStart"/>
            <w:r w:rsidRPr="00617134">
              <w:rPr>
                <w:sz w:val="24"/>
                <w:szCs w:val="24"/>
              </w:rPr>
              <w:t>радиожиілік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спектрін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пайдалануға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рұқсат</w:t>
            </w:r>
            <w:proofErr w:type="spellEnd"/>
            <w:r w:rsidRPr="00617134">
              <w:rPr>
                <w:sz w:val="24"/>
                <w:szCs w:val="24"/>
              </w:rPr>
              <w:t xml:space="preserve"> (Ультра</w:t>
            </w:r>
            <w:r w:rsidRPr="00617134">
              <w:rPr>
                <w:sz w:val="24"/>
                <w:szCs w:val="24"/>
                <w:lang w:val="kk-KZ"/>
              </w:rPr>
              <w:t>қысқа</w:t>
            </w:r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толқындар</w:t>
            </w:r>
            <w:r w:rsidRPr="00617134">
              <w:rPr>
                <w:sz w:val="24"/>
                <w:szCs w:val="24"/>
              </w:rPr>
              <w:t xml:space="preserve">ы </w:t>
            </w:r>
            <w:r w:rsidRPr="00617134">
              <w:rPr>
                <w:sz w:val="24"/>
                <w:szCs w:val="24"/>
                <w:lang w:val="kk-KZ"/>
              </w:rPr>
              <w:t xml:space="preserve">- </w:t>
            </w:r>
            <w:proofErr w:type="spellStart"/>
            <w:r w:rsidRPr="00617134">
              <w:rPr>
                <w:sz w:val="24"/>
                <w:szCs w:val="24"/>
              </w:rPr>
              <w:t>Қазақстан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Республикасының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Ц</w:t>
            </w:r>
            <w:proofErr w:type="spellStart"/>
            <w:r w:rsidRPr="00617134">
              <w:rPr>
                <w:sz w:val="24"/>
                <w:szCs w:val="24"/>
              </w:rPr>
              <w:t>ифрлық</w:t>
            </w:r>
            <w:proofErr w:type="spellEnd"/>
            <w:r w:rsidRPr="00617134">
              <w:rPr>
                <w:sz w:val="24"/>
                <w:szCs w:val="24"/>
              </w:rPr>
              <w:t xml:space="preserve"> даму, </w:t>
            </w:r>
            <w:proofErr w:type="spellStart"/>
            <w:r w:rsidRPr="00617134">
              <w:rPr>
                <w:sz w:val="24"/>
                <w:szCs w:val="24"/>
              </w:rPr>
              <w:t>инновациялар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және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аэроғарыш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өнеркәсібі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министрлігі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Телекоммуникациялар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комитеті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қызметтер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көрсету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өңірі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үшін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 xml:space="preserve">берген - 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</w:tr>
      <w:tr w:rsidR="00617134" w:rsidRPr="00617134" w:rsidTr="00127E4B">
        <w:trPr>
          <w:trHeight w:val="30"/>
        </w:trPr>
        <w:tc>
          <w:tcPr>
            <w:tcW w:w="576" w:type="dxa"/>
          </w:tcPr>
          <w:p w:rsidR="00440123" w:rsidRPr="00617134" w:rsidRDefault="00440123" w:rsidP="00440123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1.3.</w:t>
            </w:r>
          </w:p>
        </w:tc>
        <w:tc>
          <w:tcPr>
            <w:tcW w:w="8769" w:type="dxa"/>
          </w:tcPr>
          <w:p w:rsidR="00440123" w:rsidRPr="00617134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Қызмет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көрсету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өңірінде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заңды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тұлғаның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барлық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 xml:space="preserve">іске </w:t>
            </w:r>
            <w:proofErr w:type="spellStart"/>
            <w:r w:rsidRPr="00617134">
              <w:rPr>
                <w:sz w:val="24"/>
                <w:szCs w:val="24"/>
              </w:rPr>
              <w:t>тартылатын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жұмыс</w:t>
            </w:r>
            <w:proofErr w:type="spellStart"/>
            <w:r w:rsidRPr="00617134">
              <w:rPr>
                <w:sz w:val="24"/>
                <w:szCs w:val="24"/>
              </w:rPr>
              <w:t>керлеріне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қызметтік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ұзын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ұңғылы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тегіс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ұңғылы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атыс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қаруы</w:t>
            </w:r>
            <w:proofErr w:type="spellEnd"/>
            <w:r w:rsidRPr="00617134">
              <w:rPr>
                <w:sz w:val="24"/>
                <w:szCs w:val="24"/>
              </w:rPr>
              <w:t xml:space="preserve"> мен </w:t>
            </w:r>
            <w:proofErr w:type="spellStart"/>
            <w:r w:rsidRPr="00617134">
              <w:rPr>
                <w:sz w:val="24"/>
                <w:szCs w:val="24"/>
              </w:rPr>
              <w:t>оның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патрондарын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сақтауға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және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алып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жүруге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рұқсат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).</w:t>
            </w:r>
          </w:p>
        </w:tc>
      </w:tr>
    </w:tbl>
    <w:p w:rsidR="00617134" w:rsidRPr="00617134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қызметтерді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рұқсат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алуды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хабарлама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жіберуді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етпесе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толтырылмайды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7134" w:rsidRPr="00617134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заңмен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қаржы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есептік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көрсеткіштің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еселенген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мөлшерінен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асатын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берешегінің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болмауы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(веб-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порталда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кірістер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органдарының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мәліметтері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автоматты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анықталады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17134" w:rsidRPr="00617134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Банкроттық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таратылу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рәсіміне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жатпауы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134" w:rsidRPr="00617134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ресурстарының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7134" w:rsidRPr="00617134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56"/>
        <w:gridCol w:w="6729"/>
        <w:gridCol w:w="1960"/>
      </w:tblGrid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6729" w:type="dxa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Материалдық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ресурстарының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960" w:type="dxa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Саны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</w:t>
            </w:r>
          </w:p>
        </w:tc>
        <w:tc>
          <w:tcPr>
            <w:tcW w:w="6729" w:type="dxa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Қызмет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көрсету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өңірінде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стационарлық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және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мобильді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радиобайланыс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жүйелері</w:t>
            </w:r>
            <w:proofErr w:type="spellEnd"/>
            <w:r w:rsidRPr="00617134">
              <w:rPr>
                <w:sz w:val="24"/>
                <w:szCs w:val="24"/>
              </w:rPr>
              <w:t xml:space="preserve"> бар </w:t>
            </w:r>
            <w:proofErr w:type="spellStart"/>
            <w:r w:rsidRPr="00617134">
              <w:rPr>
                <w:sz w:val="24"/>
                <w:szCs w:val="24"/>
              </w:rPr>
              <w:t>автомобильдерге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жедел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әрекет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топтары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bookmarkStart w:id="9" w:name="_GoBack"/>
            <w:bookmarkEnd w:id="9"/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</w:tcPr>
          <w:p w:rsidR="00440123" w:rsidRPr="00617134" w:rsidRDefault="00617134" w:rsidP="00127E4B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Кемінде 3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  <w:shd w:val="clear" w:color="auto" w:fill="auto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6729" w:type="dxa"/>
            <w:shd w:val="clear" w:color="auto" w:fill="auto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Қызмет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көрсету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өңіріндегі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тәулік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бойы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кезекші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бөлім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кезекші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бөлімнің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құрылғаны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туралы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құжатпен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расталады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  <w:shd w:val="clear" w:color="auto" w:fill="auto"/>
          </w:tcPr>
          <w:p w:rsidR="00440123" w:rsidRPr="00617134" w:rsidRDefault="00440123" w:rsidP="00127E4B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4.3</w:t>
            </w:r>
          </w:p>
        </w:tc>
        <w:tc>
          <w:tcPr>
            <w:tcW w:w="6729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Азаматтық-құқықтық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жауапкершілікті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ерікті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сақтандыру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полисі</w:t>
            </w:r>
            <w:proofErr w:type="spellEnd"/>
            <w:r w:rsidRPr="00617134">
              <w:rPr>
                <w:sz w:val="24"/>
                <w:szCs w:val="24"/>
              </w:rPr>
              <w:t xml:space="preserve"> 100 (</w:t>
            </w:r>
            <w:proofErr w:type="spellStart"/>
            <w:r w:rsidRPr="00617134">
              <w:rPr>
                <w:sz w:val="24"/>
                <w:szCs w:val="24"/>
              </w:rPr>
              <w:t>жүз</w:t>
            </w:r>
            <w:proofErr w:type="spellEnd"/>
            <w:r w:rsidRPr="00617134">
              <w:rPr>
                <w:sz w:val="24"/>
                <w:szCs w:val="24"/>
              </w:rPr>
              <w:t xml:space="preserve">) миллион </w:t>
            </w:r>
            <w:proofErr w:type="spellStart"/>
            <w:r w:rsidRPr="00617134">
              <w:rPr>
                <w:sz w:val="24"/>
                <w:szCs w:val="24"/>
              </w:rPr>
              <w:t>теңгеден</w:t>
            </w:r>
            <w:proofErr w:type="spellEnd"/>
            <w:r w:rsidRPr="00617134">
              <w:rPr>
                <w:sz w:val="24"/>
                <w:szCs w:val="24"/>
              </w:rPr>
              <w:t xml:space="preserve"> кем </w:t>
            </w:r>
            <w:proofErr w:type="spellStart"/>
            <w:r w:rsidRPr="00617134">
              <w:rPr>
                <w:sz w:val="24"/>
                <w:szCs w:val="24"/>
              </w:rPr>
              <w:t>емес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);</w:t>
            </w:r>
          </w:p>
        </w:tc>
        <w:tc>
          <w:tcPr>
            <w:tcW w:w="1960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  <w:shd w:val="clear" w:color="auto" w:fill="auto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4.4</w:t>
            </w:r>
          </w:p>
        </w:tc>
        <w:tc>
          <w:tcPr>
            <w:tcW w:w="6729" w:type="dxa"/>
            <w:shd w:val="clear" w:color="auto" w:fill="auto"/>
          </w:tcPr>
          <w:p w:rsidR="00440123" w:rsidRPr="00617134" w:rsidRDefault="00617134" w:rsidP="00127E4B">
            <w:pPr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Қызмет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көрсету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өңіріндегі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қару-жарақ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бөлмесі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ішкі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істер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органдарының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қару-жарақ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бөлмесін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тексеру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актісімен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немесе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қару-жарақ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бөлмесін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жалға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алу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шартымен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раста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>у</w:t>
            </w:r>
            <w:r w:rsidRPr="00617134">
              <w:rPr>
                <w:sz w:val="24"/>
                <w:szCs w:val="24"/>
              </w:rPr>
              <w:t>);</w:t>
            </w:r>
          </w:p>
        </w:tc>
        <w:tc>
          <w:tcPr>
            <w:tcW w:w="1960" w:type="dxa"/>
            <w:shd w:val="clear" w:color="auto" w:fill="auto"/>
          </w:tcPr>
          <w:p w:rsidR="00440123" w:rsidRPr="00617134" w:rsidRDefault="00440123" w:rsidP="00127E4B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1 </w:t>
            </w:r>
          </w:p>
        </w:tc>
      </w:tr>
      <w:tr w:rsidR="00617134" w:rsidRPr="00617134" w:rsidTr="00127E4B">
        <w:trPr>
          <w:trHeight w:val="192"/>
        </w:trPr>
        <w:tc>
          <w:tcPr>
            <w:tcW w:w="656" w:type="dxa"/>
            <w:shd w:val="clear" w:color="auto" w:fill="auto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4.5</w:t>
            </w:r>
          </w:p>
        </w:tc>
        <w:tc>
          <w:tcPr>
            <w:tcW w:w="6729" w:type="dxa"/>
            <w:shd w:val="clear" w:color="auto" w:fill="auto"/>
          </w:tcPr>
          <w:p w:rsidR="00440123" w:rsidRPr="00617134" w:rsidRDefault="00617134" w:rsidP="00127E4B">
            <w:pPr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Ұзын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ұңғылы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тегіс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ұңғылы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қызметтік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атыс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қаруы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  <w:shd w:val="clear" w:color="auto" w:fill="auto"/>
          </w:tcPr>
          <w:p w:rsidR="00440123" w:rsidRPr="00617134" w:rsidRDefault="002041C8" w:rsidP="00127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Кемінде 2</w:t>
            </w:r>
            <w:r w:rsidR="00617134"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4.6</w:t>
            </w:r>
          </w:p>
        </w:tc>
        <w:tc>
          <w:tcPr>
            <w:tcW w:w="6729" w:type="dxa"/>
          </w:tcPr>
          <w:p w:rsidR="00440123" w:rsidRPr="00617134" w:rsidRDefault="00440123" w:rsidP="00440123">
            <w:pPr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Бронды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кеудешелер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 xml:space="preserve"> </w:t>
            </w:r>
            <w:r w:rsidRPr="00617134">
              <w:rPr>
                <w:sz w:val="24"/>
                <w:szCs w:val="24"/>
              </w:rPr>
              <w:t>(</w:t>
            </w:r>
            <w:proofErr w:type="spellStart"/>
            <w:r w:rsidRPr="00617134">
              <w:rPr>
                <w:sz w:val="24"/>
                <w:szCs w:val="24"/>
              </w:rPr>
              <w:t>қорғау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сыныбы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Pr="00617134">
              <w:rPr>
                <w:sz w:val="24"/>
                <w:szCs w:val="24"/>
              </w:rPr>
              <w:t xml:space="preserve">2), </w:t>
            </w:r>
            <w:proofErr w:type="spellStart"/>
            <w:r w:rsidRPr="00617134">
              <w:rPr>
                <w:sz w:val="24"/>
                <w:szCs w:val="24"/>
              </w:rPr>
              <w:t>және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басқа</w:t>
            </w:r>
            <w:proofErr w:type="spellEnd"/>
            <w:r w:rsidRPr="00617134">
              <w:rPr>
                <w:sz w:val="24"/>
                <w:szCs w:val="24"/>
              </w:rPr>
              <w:t xml:space="preserve"> да </w:t>
            </w:r>
            <w:proofErr w:type="spellStart"/>
            <w:r w:rsidRPr="00617134">
              <w:rPr>
                <w:sz w:val="24"/>
                <w:szCs w:val="24"/>
              </w:rPr>
              <w:t>қорғау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құралдары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);</w:t>
            </w:r>
          </w:p>
        </w:tc>
        <w:tc>
          <w:tcPr>
            <w:tcW w:w="1960" w:type="dxa"/>
          </w:tcPr>
          <w:p w:rsidR="00440123" w:rsidRPr="00617134" w:rsidRDefault="00440123" w:rsidP="002041C8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="002041C8">
              <w:rPr>
                <w:sz w:val="24"/>
                <w:szCs w:val="24"/>
                <w:lang w:val="kk-KZ"/>
              </w:rPr>
              <w:t>2</w:t>
            </w:r>
            <w:r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4.7</w:t>
            </w:r>
          </w:p>
        </w:tc>
        <w:tc>
          <w:tcPr>
            <w:tcW w:w="6729" w:type="dxa"/>
          </w:tcPr>
          <w:p w:rsidR="00440123" w:rsidRPr="00617134" w:rsidRDefault="00440123" w:rsidP="00440123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Қ</w:t>
            </w:r>
            <w:proofErr w:type="spellStart"/>
            <w:r w:rsidRPr="00617134">
              <w:rPr>
                <w:sz w:val="24"/>
                <w:szCs w:val="24"/>
              </w:rPr>
              <w:t>орған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>у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дулыға-каскалары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қорғау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сыныбы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Pr="00617134">
              <w:rPr>
                <w:sz w:val="24"/>
                <w:szCs w:val="24"/>
              </w:rPr>
              <w:t>2)</w:t>
            </w:r>
          </w:p>
        </w:tc>
        <w:tc>
          <w:tcPr>
            <w:tcW w:w="1960" w:type="dxa"/>
          </w:tcPr>
          <w:p w:rsidR="00440123" w:rsidRPr="00617134" w:rsidRDefault="002041C8" w:rsidP="00440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Кемінде 2</w:t>
            </w:r>
            <w:r w:rsidR="00440123"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4.8</w:t>
            </w:r>
          </w:p>
        </w:tc>
        <w:tc>
          <w:tcPr>
            <w:tcW w:w="6729" w:type="dxa"/>
          </w:tcPr>
          <w:p w:rsidR="00440123" w:rsidRPr="00617134" w:rsidRDefault="00617134" w:rsidP="00440123">
            <w:pPr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Кезекші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бөліммен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байланысты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қамтамасыз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ететін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радиостанциялар</w:t>
            </w:r>
            <w:proofErr w:type="spellEnd"/>
          </w:p>
        </w:tc>
        <w:tc>
          <w:tcPr>
            <w:tcW w:w="1960" w:type="dxa"/>
          </w:tcPr>
          <w:p w:rsidR="00440123" w:rsidRPr="00617134" w:rsidRDefault="002041C8" w:rsidP="00440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Кемінде 2</w:t>
            </w:r>
            <w:r w:rsidR="00617134"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617134" w:rsidRPr="00617134" w:rsidRDefault="00617134" w:rsidP="00617134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4.9</w:t>
            </w:r>
          </w:p>
        </w:tc>
        <w:tc>
          <w:tcPr>
            <w:tcW w:w="6729" w:type="dxa"/>
          </w:tcPr>
          <w:p w:rsidR="00617134" w:rsidRPr="00617134" w:rsidRDefault="00617134" w:rsidP="00617134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«</w:t>
            </w:r>
            <w:r w:rsidRPr="00617134">
              <w:rPr>
                <w:sz w:val="24"/>
                <w:szCs w:val="24"/>
              </w:rPr>
              <w:t xml:space="preserve">Жеке </w:t>
            </w:r>
            <w:proofErr w:type="spellStart"/>
            <w:r w:rsidRPr="00617134">
              <w:rPr>
                <w:sz w:val="24"/>
                <w:szCs w:val="24"/>
              </w:rPr>
              <w:t>күзет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ұйымдарының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күзетші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лауазымындағы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жұмыс</w:t>
            </w:r>
            <w:proofErr w:type="spellStart"/>
            <w:r w:rsidRPr="00617134">
              <w:rPr>
                <w:sz w:val="24"/>
                <w:szCs w:val="24"/>
              </w:rPr>
              <w:t>керлерінің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арнайы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киім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үлгілерін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және</w:t>
            </w:r>
            <w:proofErr w:type="spellEnd"/>
            <w:r w:rsidRPr="00617134">
              <w:rPr>
                <w:sz w:val="24"/>
                <w:szCs w:val="24"/>
              </w:rPr>
              <w:t xml:space="preserve"> оны </w:t>
            </w:r>
            <w:proofErr w:type="spellStart"/>
            <w:r w:rsidRPr="00617134">
              <w:rPr>
                <w:sz w:val="24"/>
                <w:szCs w:val="24"/>
              </w:rPr>
              <w:t>киіп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жүру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қағидаларын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бекіту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туралы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 xml:space="preserve">» </w:t>
            </w:r>
            <w:proofErr w:type="spellStart"/>
            <w:r w:rsidRPr="00617134">
              <w:rPr>
                <w:sz w:val="24"/>
                <w:szCs w:val="24"/>
              </w:rPr>
              <w:t>Қазақстан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Республикасы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Ішкі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істер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министрінің</w:t>
            </w:r>
            <w:proofErr w:type="spellEnd"/>
            <w:r w:rsidRPr="00617134">
              <w:rPr>
                <w:sz w:val="24"/>
                <w:szCs w:val="24"/>
              </w:rPr>
              <w:t xml:space="preserve"> 2015 </w:t>
            </w:r>
            <w:proofErr w:type="spellStart"/>
            <w:r w:rsidRPr="00617134">
              <w:rPr>
                <w:sz w:val="24"/>
                <w:szCs w:val="24"/>
              </w:rPr>
              <w:t>жылғы</w:t>
            </w:r>
            <w:proofErr w:type="spellEnd"/>
            <w:r w:rsidRPr="00617134">
              <w:rPr>
                <w:sz w:val="24"/>
                <w:szCs w:val="24"/>
              </w:rPr>
              <w:t xml:space="preserve"> 23 </w:t>
            </w:r>
            <w:proofErr w:type="spellStart"/>
            <w:r w:rsidRPr="00617134">
              <w:rPr>
                <w:sz w:val="24"/>
                <w:szCs w:val="24"/>
              </w:rPr>
              <w:t>ақпандағы</w:t>
            </w:r>
            <w:proofErr w:type="spellEnd"/>
            <w:r w:rsidRPr="00617134">
              <w:rPr>
                <w:sz w:val="24"/>
                <w:szCs w:val="24"/>
              </w:rPr>
              <w:t xml:space="preserve"> № 142 </w:t>
            </w:r>
            <w:proofErr w:type="spellStart"/>
            <w:r w:rsidRPr="00617134">
              <w:rPr>
                <w:sz w:val="24"/>
                <w:szCs w:val="24"/>
              </w:rPr>
              <w:t>бұйрығына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сәйкес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келетін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нысанды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киім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маусым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бойынша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жиынтық</w:t>
            </w:r>
            <w:proofErr w:type="spellEnd"/>
            <w:r w:rsidRPr="00617134">
              <w:rPr>
                <w:sz w:val="24"/>
                <w:szCs w:val="24"/>
              </w:rPr>
              <w:t>)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).</w:t>
            </w:r>
          </w:p>
        </w:tc>
        <w:tc>
          <w:tcPr>
            <w:tcW w:w="1960" w:type="dxa"/>
          </w:tcPr>
          <w:p w:rsidR="00617134" w:rsidRPr="00617134" w:rsidRDefault="00617134" w:rsidP="00617134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="002041C8">
              <w:rPr>
                <w:sz w:val="24"/>
                <w:szCs w:val="24"/>
                <w:lang w:val="en-US"/>
              </w:rPr>
              <w:t>8</w:t>
            </w:r>
            <w:r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617134" w:rsidRPr="00617134" w:rsidRDefault="00617134" w:rsidP="00617134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4.10</w:t>
            </w:r>
          </w:p>
        </w:tc>
        <w:tc>
          <w:tcPr>
            <w:tcW w:w="6729" w:type="dxa"/>
          </w:tcPr>
          <w:p w:rsidR="00617134" w:rsidRPr="00617134" w:rsidRDefault="00617134" w:rsidP="00617134">
            <w:pPr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Жарықтандыру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аспаптары-шам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</w:tcPr>
          <w:p w:rsidR="00617134" w:rsidRPr="00617134" w:rsidRDefault="002041C8" w:rsidP="0061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Кемінде 2</w:t>
            </w:r>
            <w:r w:rsidR="00617134"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</w:tbl>
    <w:p w:rsidR="00440123" w:rsidRPr="00617134" w:rsidRDefault="00440123" w:rsidP="00440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617134"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="00617134"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17134"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</w:t>
      </w:r>
      <w:proofErr w:type="spellEnd"/>
      <w:r w:rsidR="00617134"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16"/>
        <w:gridCol w:w="3935"/>
        <w:gridCol w:w="1437"/>
        <w:gridCol w:w="3257"/>
      </w:tblGrid>
      <w:tr w:rsidR="00617134" w:rsidRPr="00617134" w:rsidTr="00127E4B">
        <w:trPr>
          <w:trHeight w:val="30"/>
        </w:trPr>
        <w:tc>
          <w:tcPr>
            <w:tcW w:w="716" w:type="dxa"/>
            <w:shd w:val="clear" w:color="auto" w:fill="auto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3935" w:type="dxa"/>
            <w:shd w:val="clear" w:color="auto" w:fill="auto"/>
          </w:tcPr>
          <w:p w:rsidR="00617134" w:rsidRPr="00617134" w:rsidRDefault="00617134" w:rsidP="00617134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  <w:r w:rsidRPr="00617134">
              <w:rPr>
                <w:sz w:val="24"/>
                <w:szCs w:val="24"/>
                <w:lang w:val="kk-KZ"/>
              </w:rPr>
              <w:t>Қызметтер көрсету өңіріндегі е</w:t>
            </w:r>
            <w:proofErr w:type="spellStart"/>
            <w:r w:rsidRPr="00617134">
              <w:rPr>
                <w:sz w:val="24"/>
                <w:szCs w:val="24"/>
              </w:rPr>
              <w:t>ңбек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ресурстарының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мамандығы</w:t>
            </w:r>
            <w:proofErr w:type="spellEnd"/>
            <w:r w:rsidRPr="00617134">
              <w:rPr>
                <w:sz w:val="24"/>
                <w:szCs w:val="24"/>
              </w:rPr>
              <w:t>/</w:t>
            </w:r>
            <w:proofErr w:type="spellStart"/>
            <w:r w:rsidRPr="00617134">
              <w:rPr>
                <w:sz w:val="24"/>
                <w:szCs w:val="24"/>
              </w:rPr>
              <w:t>біліктілігі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37" w:type="dxa"/>
            <w:shd w:val="clear" w:color="auto" w:fill="auto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Саны</w:t>
            </w:r>
          </w:p>
        </w:tc>
        <w:tc>
          <w:tcPr>
            <w:tcW w:w="3257" w:type="dxa"/>
            <w:shd w:val="clear" w:color="auto" w:fill="auto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Жұмыскердің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үш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жылдан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астам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өтілі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Қазақстан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Республикасының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заңнамасында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немесе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бекітілген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нормативтерде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неғұрлым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жоғары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өтілі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қарастырылған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жағдайларды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қоспағанда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</w:tr>
      <w:tr w:rsidR="00617134" w:rsidRPr="00617134" w:rsidTr="00127E4B">
        <w:trPr>
          <w:trHeight w:val="30"/>
        </w:trPr>
        <w:tc>
          <w:tcPr>
            <w:tcW w:w="716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4.1.1</w:t>
            </w:r>
          </w:p>
        </w:tc>
        <w:tc>
          <w:tcPr>
            <w:tcW w:w="3935" w:type="dxa"/>
          </w:tcPr>
          <w:p w:rsidR="00440123" w:rsidRPr="00617134" w:rsidRDefault="00440123" w:rsidP="0044012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7134">
              <w:rPr>
                <w:sz w:val="24"/>
                <w:szCs w:val="24"/>
                <w:lang w:val="kk-KZ"/>
              </w:rPr>
              <w:t>Қызмет көрсету өңірінде ұзын ұңғылы тегіс ұңғылы атыс қаруын алып жүру құқығы бар күзет ұйымының қызметкері</w:t>
            </w:r>
            <w:r w:rsidRPr="00617134">
              <w:rPr>
                <w:sz w:val="24"/>
                <w:szCs w:val="24"/>
              </w:rPr>
              <w:t>.</w:t>
            </w:r>
            <w:r w:rsidRPr="00617134"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Мыналарды растаушы құжаттардың электрондық көшірмесін тіркеу</w:t>
            </w:r>
            <w:r w:rsidRPr="00617134"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  <w:p w:rsidR="00440123" w:rsidRPr="00617134" w:rsidRDefault="005B595A" w:rsidP="005B595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5B595A">
              <w:rPr>
                <w:rFonts w:eastAsiaTheme="minorHAnsi"/>
                <w:lang w:val="kk-KZ" w:eastAsia="en-US"/>
              </w:rPr>
              <w:t>Күзет бойынша қызмет көрсетуге тартылатын қызметкерлердің біліктілігі:</w:t>
            </w:r>
            <w:r w:rsidR="00440123" w:rsidRPr="00617134">
              <w:rPr>
                <w:i/>
                <w:sz w:val="22"/>
                <w:szCs w:val="22"/>
                <w:lang w:val="kk-KZ"/>
              </w:rPr>
              <w:t xml:space="preserve"> </w:t>
            </w:r>
          </w:p>
          <w:p w:rsidR="00440123" w:rsidRPr="00617134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sz w:val="24"/>
                <w:szCs w:val="24"/>
                <w:lang w:val="kk-KZ"/>
              </w:rPr>
            </w:pPr>
            <w:r w:rsidRPr="00617134">
              <w:rPr>
                <w:rFonts w:eastAsiaTheme="minorHAnsi"/>
                <w:lang w:val="kk-KZ" w:eastAsia="en-US"/>
              </w:rPr>
              <w:lastRenderedPageBreak/>
              <w:t>Қазақстан Республикасы Ішкі істер министрінің 2015 жылғы 23 ақпандағы № 143 бұйрығының 2 қосымшасына сәйкес, заңды және жеке тұлғалардың мүлкін, оның ішінде оны тасымалдау кезінде күзет қызметтерін көрсететін күзетшілерді даярлау/біліктілігін арттыру курсын аяқтағаны туралы куәлік;</w:t>
            </w:r>
          </w:p>
          <w:p w:rsidR="00440123" w:rsidRPr="00617134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lang w:val="kk-KZ"/>
              </w:rPr>
            </w:pPr>
            <w:r w:rsidRPr="00617134">
              <w:rPr>
                <w:lang w:val="kk-KZ"/>
              </w:rPr>
              <w:t>Күзетшілердің «Терроризмге қарсы дайындық» (антибомбинг) бойынша оқытудан өткенін растайтын куәліктер, дипломдар, сертификаттар;</w:t>
            </w:r>
          </w:p>
          <w:p w:rsidR="00440123" w:rsidRPr="00617134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lang w:val="kk-KZ"/>
              </w:rPr>
            </w:pPr>
            <w:r w:rsidRPr="00617134">
              <w:rPr>
                <w:lang w:val="kk-KZ"/>
              </w:rPr>
              <w:t>Күзетшілердің төтенше жағдайлар кезіндегі іс-қимылдар бойынша оқытудан өткенін растайтын куәлі</w:t>
            </w:r>
            <w:r w:rsidR="005B595A">
              <w:rPr>
                <w:lang w:val="kk-KZ"/>
              </w:rPr>
              <w:t>ктер, дипломдар, сертификаттар</w:t>
            </w:r>
            <w:r w:rsidRPr="00617134">
              <w:rPr>
                <w:lang w:val="kk-KZ"/>
              </w:rPr>
              <w:t>;</w:t>
            </w:r>
          </w:p>
          <w:p w:rsidR="00440123" w:rsidRPr="00617134" w:rsidRDefault="00440123" w:rsidP="00440123">
            <w:pPr>
              <w:pStyle w:val="a4"/>
              <w:numPr>
                <w:ilvl w:val="0"/>
                <w:numId w:val="3"/>
              </w:numPr>
              <w:tabs>
                <w:tab w:val="left" w:pos="423"/>
              </w:tabs>
              <w:spacing w:after="0" w:line="240" w:lineRule="auto"/>
              <w:ind w:hanging="1065"/>
              <w:jc w:val="both"/>
              <w:rPr>
                <w:lang w:val="kk-KZ"/>
              </w:rPr>
            </w:pPr>
            <w:r w:rsidRPr="00617134">
              <w:rPr>
                <w:lang w:val="kk-KZ"/>
              </w:rPr>
              <w:t>Жұмыскердің жеке куәлігі;</w:t>
            </w:r>
          </w:p>
          <w:p w:rsidR="00440123" w:rsidRPr="00617134" w:rsidRDefault="00440123" w:rsidP="00440123">
            <w:pPr>
              <w:pStyle w:val="a4"/>
              <w:numPr>
                <w:ilvl w:val="0"/>
                <w:numId w:val="3"/>
              </w:numPr>
              <w:tabs>
                <w:tab w:val="left" w:pos="423"/>
              </w:tabs>
              <w:spacing w:after="0" w:line="240" w:lineRule="auto"/>
              <w:ind w:left="447" w:hanging="328"/>
              <w:jc w:val="both"/>
              <w:rPr>
                <w:lang w:val="kk-KZ"/>
              </w:rPr>
            </w:pPr>
            <w:r w:rsidRPr="00617134">
              <w:rPr>
                <w:lang w:val="kk-KZ"/>
              </w:rPr>
              <w:t>Әлеуетті жеткізушімен еңбек қатынастарының бар екенін растайтын құжат</w:t>
            </w:r>
          </w:p>
          <w:p w:rsidR="00440123" w:rsidRPr="00617134" w:rsidRDefault="00440123" w:rsidP="00127E4B">
            <w:pPr>
              <w:pStyle w:val="a4"/>
              <w:spacing w:after="0" w:line="240" w:lineRule="auto"/>
              <w:ind w:left="1080"/>
              <w:rPr>
                <w:sz w:val="24"/>
                <w:szCs w:val="24"/>
                <w:lang w:val="kk-KZ"/>
              </w:rPr>
            </w:pPr>
          </w:p>
        </w:tc>
        <w:tc>
          <w:tcPr>
            <w:tcW w:w="1437" w:type="dxa"/>
          </w:tcPr>
          <w:p w:rsidR="00440123" w:rsidRPr="00617134" w:rsidRDefault="002041C8" w:rsidP="00127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257" w:type="dxa"/>
          </w:tcPr>
          <w:p w:rsidR="00440123" w:rsidRPr="00617134" w:rsidRDefault="00440123" w:rsidP="00127E4B">
            <w:pPr>
              <w:jc w:val="both"/>
              <w:rPr>
                <w:sz w:val="24"/>
                <w:szCs w:val="24"/>
              </w:rPr>
            </w:pPr>
          </w:p>
        </w:tc>
      </w:tr>
    </w:tbl>
    <w:p w:rsidR="00617134" w:rsidRPr="00617134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Cоңғы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cатып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алынатын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тауарлардың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мәніне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келетін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тәжірибесінің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6"/>
        <w:gridCol w:w="6945"/>
        <w:gridCol w:w="1862"/>
      </w:tblGrid>
      <w:tr w:rsidR="00617134" w:rsidRPr="00617134" w:rsidTr="00127E4B">
        <w:trPr>
          <w:trHeight w:val="30"/>
        </w:trPr>
        <w:tc>
          <w:tcPr>
            <w:tcW w:w="536" w:type="dxa"/>
          </w:tcPr>
          <w:p w:rsidR="00617134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617134" w:rsidRPr="00617134" w:rsidRDefault="00617134" w:rsidP="00127E4B">
            <w:pPr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Сатып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алынаты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>н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қызметтер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мәнінің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лоттың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  <w:tc>
          <w:tcPr>
            <w:tcW w:w="1862" w:type="dxa"/>
          </w:tcPr>
          <w:p w:rsidR="00617134" w:rsidRPr="00617134" w:rsidRDefault="00617134" w:rsidP="00127E4B">
            <w:pPr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617134">
              <w:rPr>
                <w:sz w:val="24"/>
                <w:szCs w:val="24"/>
                <w:lang w:val="kk-KZ"/>
              </w:rPr>
              <w:t>Жыл саны</w:t>
            </w:r>
          </w:p>
        </w:tc>
      </w:tr>
      <w:tr w:rsidR="00617134" w:rsidRPr="00617134" w:rsidTr="00127E4B">
        <w:trPr>
          <w:trHeight w:val="30"/>
        </w:trPr>
        <w:tc>
          <w:tcPr>
            <w:tcW w:w="536" w:type="dxa"/>
          </w:tcPr>
          <w:p w:rsidR="00617134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5.1</w:t>
            </w:r>
          </w:p>
        </w:tc>
        <w:tc>
          <w:tcPr>
            <w:tcW w:w="6945" w:type="dxa"/>
          </w:tcPr>
          <w:p w:rsidR="00617134" w:rsidRPr="00617134" w:rsidRDefault="00617134" w:rsidP="00127E4B">
            <w:pPr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Өндірістік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ғимараттардың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объектілерін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күзетуге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мамандандырылған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қарулы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күзет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фирмасының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қызметтері</w:t>
            </w:r>
            <w:proofErr w:type="spellEnd"/>
          </w:p>
        </w:tc>
        <w:tc>
          <w:tcPr>
            <w:tcW w:w="1862" w:type="dxa"/>
          </w:tcPr>
          <w:p w:rsidR="00617134" w:rsidRPr="00617134" w:rsidRDefault="00617134" w:rsidP="00127E4B">
            <w:pPr>
              <w:jc w:val="both"/>
              <w:rPr>
                <w:sz w:val="24"/>
                <w:szCs w:val="24"/>
              </w:rPr>
            </w:pPr>
          </w:p>
        </w:tc>
      </w:tr>
    </w:tbl>
    <w:p w:rsidR="00617134" w:rsidRPr="00617134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Ескерту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134" w:rsidRPr="00617134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етілетін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ресурстарының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бірлігі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жеке жолда</w:t>
      </w: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жолмен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134" w:rsidRPr="00617134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 Өзге құжаттарда әлеуетті жеткізушілерге қойылатын біліктілік талаптарын белгілеуге жол берілмейді.</w:t>
      </w:r>
    </w:p>
    <w:p w:rsidR="00617134" w:rsidRPr="00617134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7134" w:rsidRPr="00617134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7134" w:rsidRPr="00617134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D5E1B" w:rsidRPr="009E431D" w:rsidRDefault="00FD5E1B" w:rsidP="00FD5E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E43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Аппарат басшысы                                                            А.Исаев</w:t>
      </w:r>
    </w:p>
    <w:p w:rsidR="00FD5E1B" w:rsidRPr="009E431D" w:rsidRDefault="00FD5E1B" w:rsidP="00FD5E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D5E1B" w:rsidRPr="009E431D" w:rsidRDefault="00FD5E1B" w:rsidP="00FD5E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D5E1B" w:rsidRPr="009E431D" w:rsidRDefault="00FD5E1B" w:rsidP="00FD5E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E431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Қауіпсіздік қызметінің бастығы                                     Д. Кобегенов</w:t>
      </w:r>
    </w:p>
    <w:p w:rsidR="00440123" w:rsidRPr="00617134" w:rsidRDefault="00440123" w:rsidP="00440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0123" w:rsidRPr="00617134" w:rsidRDefault="00440123" w:rsidP="00440123">
      <w:pPr>
        <w:rPr>
          <w:lang w:val="kk-KZ"/>
        </w:rPr>
      </w:pPr>
    </w:p>
    <w:p w:rsidR="00617134" w:rsidRPr="00617134" w:rsidRDefault="00617134" w:rsidP="00440123">
      <w:pPr>
        <w:rPr>
          <w:lang w:val="kk-KZ"/>
        </w:rPr>
      </w:pPr>
    </w:p>
    <w:p w:rsidR="00617134" w:rsidRDefault="00617134" w:rsidP="00440123">
      <w:pPr>
        <w:rPr>
          <w:lang w:val="kk-KZ"/>
        </w:rPr>
      </w:pPr>
    </w:p>
    <w:p w:rsidR="002041C8" w:rsidRDefault="002041C8" w:rsidP="00440123">
      <w:pPr>
        <w:rPr>
          <w:lang w:val="kk-KZ"/>
        </w:rPr>
      </w:pPr>
    </w:p>
    <w:p w:rsidR="002041C8" w:rsidRDefault="002041C8" w:rsidP="00440123">
      <w:pPr>
        <w:rPr>
          <w:lang w:val="kk-KZ"/>
        </w:rPr>
      </w:pPr>
    </w:p>
    <w:p w:rsidR="002041C8" w:rsidRPr="00617134" w:rsidRDefault="002041C8" w:rsidP="00440123">
      <w:pPr>
        <w:rPr>
          <w:lang w:val="kk-KZ"/>
        </w:rPr>
      </w:pPr>
    </w:p>
    <w:p w:rsidR="00617134" w:rsidRPr="00617134" w:rsidRDefault="00617134" w:rsidP="00440123">
      <w:pPr>
        <w:rPr>
          <w:lang w:val="kk-KZ"/>
        </w:rPr>
      </w:pPr>
    </w:p>
    <w:p w:rsidR="00617134" w:rsidRPr="00617134" w:rsidRDefault="00617134" w:rsidP="00440123">
      <w:pPr>
        <w:rPr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25"/>
        <w:gridCol w:w="3730"/>
      </w:tblGrid>
      <w:tr w:rsidR="00617134" w:rsidRPr="00617134" w:rsidTr="00617134">
        <w:trPr>
          <w:trHeight w:val="30"/>
          <w:tblCellSpacing w:w="0" w:type="auto"/>
        </w:trPr>
        <w:tc>
          <w:tcPr>
            <w:tcW w:w="56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888" w:rsidRPr="005B595A" w:rsidRDefault="00AA1888" w:rsidP="004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59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37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888" w:rsidRPr="00617134" w:rsidRDefault="00AA1888" w:rsidP="004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1-4</w:t>
            </w:r>
            <w:r w:rsidRPr="0061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A1888" w:rsidRPr="00617134" w:rsidRDefault="00AA1888" w:rsidP="00AA1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Квалификационные требования, предъявляемые к потенциальному поставщику при осуществлении государственных закупок услуг </w:t>
      </w:r>
    </w:p>
    <w:p w:rsidR="00AA1888" w:rsidRPr="00617134" w:rsidRDefault="00AA1888" w:rsidP="00AA1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заказчиком)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 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заказчика: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Акционерное общество «Казтелерадио» — Национальный оператор в области телерадиовещания Республики Казахстан 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организатора: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Акционерное общество «Казтелерадио» — Национальный оператор в области телерадиовещания Республики Казахстан      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№ конкурса: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охранные услуги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конкурса: </w:t>
      </w:r>
      <w:r w:rsidR="002041C8" w:rsidRPr="0076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Услуги специализированной вооруженной охранной фирмы на охрану объектов производственных зданий (ТЦ </w:t>
      </w:r>
      <w:r w:rsidR="002A7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Астана</w:t>
      </w:r>
      <w:r w:rsidR="002041C8" w:rsidRPr="0076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два поста охраны).</w:t>
      </w: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№ лота____________________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лота: </w:t>
      </w:r>
      <w:r w:rsidR="002041C8" w:rsidRPr="0076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Услуги специализированной вооруженной охранной фирмы на охрану объектов производственных зданий (ТЦ </w:t>
      </w:r>
      <w:r w:rsidR="002A7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Астана</w:t>
      </w:r>
      <w:r w:rsidR="002041C8" w:rsidRPr="0076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два поста охраны).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требованиям: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76"/>
        <w:gridCol w:w="8769"/>
      </w:tblGrid>
      <w:tr w:rsidR="00617134" w:rsidRPr="00617134" w:rsidTr="00436C30">
        <w:trPr>
          <w:trHeight w:val="30"/>
        </w:trPr>
        <w:tc>
          <w:tcPr>
            <w:tcW w:w="576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8769" w:type="dxa"/>
          </w:tcPr>
          <w:p w:rsidR="00AA1888" w:rsidRPr="00617134" w:rsidRDefault="00AA1888" w:rsidP="00436C30">
            <w:pPr>
              <w:ind w:left="20" w:firstLine="709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Наименование разрешения (уведомления)</w:t>
            </w:r>
          </w:p>
        </w:tc>
      </w:tr>
      <w:tr w:rsidR="00617134" w:rsidRPr="00617134" w:rsidTr="00436C30">
        <w:trPr>
          <w:trHeight w:val="30"/>
        </w:trPr>
        <w:tc>
          <w:tcPr>
            <w:tcW w:w="576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1.1.</w:t>
            </w:r>
          </w:p>
        </w:tc>
        <w:tc>
          <w:tcPr>
            <w:tcW w:w="876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Государственная лицензия "Все виды охранных услуг, в том числе охрана объектов, уязвимых в террористическом отношении", (предоставить подтверждающие документы)</w:t>
            </w:r>
          </w:p>
        </w:tc>
      </w:tr>
      <w:tr w:rsidR="00617134" w:rsidRPr="00617134" w:rsidTr="00436C30">
        <w:trPr>
          <w:trHeight w:val="30"/>
        </w:trPr>
        <w:tc>
          <w:tcPr>
            <w:tcW w:w="576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1.2.</w:t>
            </w:r>
          </w:p>
        </w:tc>
        <w:tc>
          <w:tcPr>
            <w:tcW w:w="876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Разрешение на использование радиочастотного спектра для вида связи радиосвязь УКВ</w:t>
            </w:r>
            <w:r w:rsidRPr="00617134" w:rsidDel="00D43190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</w:rPr>
              <w:t>(Ультракороткие волны выданное - Министерством цифрового развития, инноваций и аэрокосмической промышленности республики Казахстан комитет телекоммуникаций для региона оказания услуг</w:t>
            </w:r>
            <w:r w:rsidRPr="00617134" w:rsidDel="00D43190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</w:rPr>
              <w:t>- предоставить подтверждающие документы)</w:t>
            </w:r>
          </w:p>
        </w:tc>
      </w:tr>
      <w:tr w:rsidR="00617134" w:rsidRPr="00617134" w:rsidTr="00436C30">
        <w:trPr>
          <w:trHeight w:val="30"/>
        </w:trPr>
        <w:tc>
          <w:tcPr>
            <w:tcW w:w="576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1.3.</w:t>
            </w:r>
          </w:p>
        </w:tc>
        <w:tc>
          <w:tcPr>
            <w:tcW w:w="8769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Разрешения на хранения и ношения служебного огнестрельного длинноствольного гладкоствольного оружия и патронов к нему у всех привлекаемых работников юридического лица в регионе оказания услуг (предоставить подтверждающие документы).</w:t>
            </w:r>
          </w:p>
        </w:tc>
      </w:tr>
    </w:tbl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оказание услуг не требует получения соответствующего разрешения, направления уведомления, то данные сведения не заполняются. 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подлежать процедуре банкротства либо ликвидации.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Наличие необходимых материальных и трудовых ресурсов 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Материальные ресурсы: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56"/>
        <w:gridCol w:w="6729"/>
        <w:gridCol w:w="1960"/>
      </w:tblGrid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Наименование материальных ресурсов</w:t>
            </w:r>
          </w:p>
        </w:tc>
        <w:tc>
          <w:tcPr>
            <w:tcW w:w="1960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Количество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lastRenderedPageBreak/>
              <w:t>4.1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Группы быстрого реагирования автомобилей со стационарной и мобильной системами радиосвязи в регионе оказания услуг (предоставить подтверждающие документы)</w:t>
            </w:r>
          </w:p>
        </w:tc>
        <w:tc>
          <w:tcPr>
            <w:tcW w:w="1960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не менее 3-х единиц </w:t>
            </w:r>
          </w:p>
        </w:tc>
      </w:tr>
      <w:tr w:rsidR="00617134" w:rsidRPr="00617134" w:rsidTr="009D2A38">
        <w:trPr>
          <w:trHeight w:val="30"/>
        </w:trPr>
        <w:tc>
          <w:tcPr>
            <w:tcW w:w="656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4.2</w:t>
            </w:r>
          </w:p>
        </w:tc>
        <w:tc>
          <w:tcPr>
            <w:tcW w:w="6729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Круглосуточная дежурная часть в регионе оказания услуг (подтверждается документом о создании дежурной части)</w:t>
            </w:r>
          </w:p>
        </w:tc>
        <w:tc>
          <w:tcPr>
            <w:tcW w:w="1960" w:type="dxa"/>
            <w:shd w:val="clear" w:color="auto" w:fill="auto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4.3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Полис добровольного страхования гражданско-правовой ответственности не менее 100 (сто) миллионов тенге (предоставить подтверждающие документы)</w:t>
            </w:r>
          </w:p>
        </w:tc>
        <w:tc>
          <w:tcPr>
            <w:tcW w:w="1960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</w:t>
            </w:r>
          </w:p>
        </w:tc>
      </w:tr>
      <w:tr w:rsidR="00617134" w:rsidRPr="00617134" w:rsidTr="009D2A38">
        <w:trPr>
          <w:trHeight w:val="30"/>
        </w:trPr>
        <w:tc>
          <w:tcPr>
            <w:tcW w:w="656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4.4</w:t>
            </w:r>
          </w:p>
        </w:tc>
        <w:tc>
          <w:tcPr>
            <w:tcW w:w="6729" w:type="dxa"/>
            <w:shd w:val="clear" w:color="auto" w:fill="auto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Оружейная комната в регионе оказания услуг (подтвердить Актом проверки оружейной комнаты органами внутренних дел либо договора аренды оружейной комнаты);</w:t>
            </w:r>
          </w:p>
        </w:tc>
        <w:tc>
          <w:tcPr>
            <w:tcW w:w="1960" w:type="dxa"/>
            <w:shd w:val="clear" w:color="auto" w:fill="auto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1 </w:t>
            </w:r>
          </w:p>
        </w:tc>
      </w:tr>
      <w:tr w:rsidR="00617134" w:rsidRPr="00617134" w:rsidTr="009D2A38">
        <w:trPr>
          <w:trHeight w:val="192"/>
        </w:trPr>
        <w:tc>
          <w:tcPr>
            <w:tcW w:w="656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4.5</w:t>
            </w:r>
          </w:p>
        </w:tc>
        <w:tc>
          <w:tcPr>
            <w:tcW w:w="6729" w:type="dxa"/>
            <w:shd w:val="clear" w:color="auto" w:fill="auto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Служебное огнестрельное длинноствольное гладкоствольное оружие (предоставить подтверждающие документы)</w:t>
            </w:r>
          </w:p>
        </w:tc>
        <w:tc>
          <w:tcPr>
            <w:tcW w:w="1960" w:type="dxa"/>
            <w:shd w:val="clear" w:color="auto" w:fill="auto"/>
          </w:tcPr>
          <w:p w:rsidR="00AA1888" w:rsidRPr="00617134" w:rsidRDefault="002041C8" w:rsidP="00436C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</w:t>
            </w:r>
            <w:r w:rsidR="00AA1888" w:rsidRPr="00617134">
              <w:rPr>
                <w:sz w:val="24"/>
                <w:szCs w:val="24"/>
              </w:rPr>
              <w:t xml:space="preserve"> единиц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4.6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Бронежилеты (класс защиты не менее 2), </w:t>
            </w:r>
          </w:p>
        </w:tc>
        <w:tc>
          <w:tcPr>
            <w:tcW w:w="1960" w:type="dxa"/>
          </w:tcPr>
          <w:p w:rsidR="00AA1888" w:rsidRPr="00617134" w:rsidRDefault="002041C8" w:rsidP="00436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</w:t>
            </w:r>
            <w:r w:rsidR="00AA1888" w:rsidRPr="00617134">
              <w:rPr>
                <w:sz w:val="24"/>
                <w:szCs w:val="24"/>
              </w:rPr>
              <w:t xml:space="preserve"> единиц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4.7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Шлем-каски защитных (класс защиты не менее 2)</w:t>
            </w:r>
          </w:p>
        </w:tc>
        <w:tc>
          <w:tcPr>
            <w:tcW w:w="1960" w:type="dxa"/>
          </w:tcPr>
          <w:p w:rsidR="00AA1888" w:rsidRPr="00617134" w:rsidRDefault="002041C8" w:rsidP="00436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</w:t>
            </w:r>
            <w:r w:rsidR="00AA1888" w:rsidRPr="00617134">
              <w:rPr>
                <w:sz w:val="24"/>
                <w:szCs w:val="24"/>
              </w:rPr>
              <w:t xml:space="preserve"> единиц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4.8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Радиостанции, обеспечивающие связь с дежурной частью </w:t>
            </w:r>
          </w:p>
        </w:tc>
        <w:tc>
          <w:tcPr>
            <w:tcW w:w="1960" w:type="dxa"/>
          </w:tcPr>
          <w:p w:rsidR="00AA1888" w:rsidRPr="00617134" w:rsidRDefault="002041C8" w:rsidP="00436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2 </w:t>
            </w:r>
            <w:r w:rsidR="00AA1888" w:rsidRPr="00617134">
              <w:rPr>
                <w:sz w:val="24"/>
                <w:szCs w:val="24"/>
              </w:rPr>
              <w:t>единиц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4.9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Форменная одежда (комплект по сезону) соответствующая </w:t>
            </w:r>
            <w:r w:rsidRPr="00617134">
              <w:rPr>
                <w:i/>
                <w:sz w:val="24"/>
                <w:szCs w:val="24"/>
              </w:rPr>
              <w:t>Приказу Министра внутренних дел Республики Казахстан от 23 февраля 2015 года № 142 «Об утверждении образцов специальной одежды и Правил ее ношения работниками частных охранных организаций, занимающими должность охранника»</w:t>
            </w:r>
            <w:r w:rsidRPr="00617134">
              <w:rPr>
                <w:sz w:val="24"/>
                <w:szCs w:val="24"/>
              </w:rPr>
              <w:t xml:space="preserve"> (предоставить подтверждающие документы).</w:t>
            </w:r>
          </w:p>
        </w:tc>
        <w:tc>
          <w:tcPr>
            <w:tcW w:w="1960" w:type="dxa"/>
          </w:tcPr>
          <w:p w:rsidR="00AA1888" w:rsidRPr="00617134" w:rsidRDefault="002041C8" w:rsidP="00436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8 </w:t>
            </w:r>
            <w:r w:rsidR="00AA1888" w:rsidRPr="00617134">
              <w:rPr>
                <w:sz w:val="24"/>
                <w:szCs w:val="24"/>
              </w:rPr>
              <w:t>единиц</w:t>
            </w:r>
          </w:p>
        </w:tc>
      </w:tr>
      <w:tr w:rsidR="00AA1888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4.10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Осветительные приборы-фонарик (предоставить подтверждающие документы)</w:t>
            </w:r>
          </w:p>
        </w:tc>
        <w:tc>
          <w:tcPr>
            <w:tcW w:w="1960" w:type="dxa"/>
          </w:tcPr>
          <w:p w:rsidR="00AA1888" w:rsidRPr="00617134" w:rsidRDefault="002041C8" w:rsidP="002041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2 </w:t>
            </w:r>
            <w:r w:rsidR="00AA1888" w:rsidRPr="00617134">
              <w:rPr>
                <w:sz w:val="24"/>
                <w:szCs w:val="24"/>
              </w:rPr>
              <w:t>единиц</w:t>
            </w:r>
          </w:p>
        </w:tc>
      </w:tr>
    </w:tbl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Трудовые ресурсы: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16"/>
        <w:gridCol w:w="3935"/>
        <w:gridCol w:w="1437"/>
        <w:gridCol w:w="3257"/>
      </w:tblGrid>
      <w:tr w:rsidR="00617134" w:rsidRPr="00617134" w:rsidTr="009D2A38">
        <w:trPr>
          <w:trHeight w:val="30"/>
        </w:trPr>
        <w:tc>
          <w:tcPr>
            <w:tcW w:w="716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3935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Наименование трудовых ресурсов </w:t>
            </w:r>
            <w:proofErr w:type="gramStart"/>
            <w:r w:rsidRPr="00617134">
              <w:rPr>
                <w:sz w:val="24"/>
                <w:szCs w:val="24"/>
              </w:rPr>
              <w:t>в  регионе</w:t>
            </w:r>
            <w:proofErr w:type="gramEnd"/>
            <w:r w:rsidRPr="00617134">
              <w:rPr>
                <w:sz w:val="24"/>
                <w:szCs w:val="24"/>
              </w:rPr>
              <w:t xml:space="preserve"> оказания услуг  (специальность/квалификация)</w:t>
            </w:r>
          </w:p>
        </w:tc>
        <w:tc>
          <w:tcPr>
            <w:tcW w:w="1437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Количество</w:t>
            </w:r>
          </w:p>
        </w:tc>
        <w:tc>
          <w:tcPr>
            <w:tcW w:w="3257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Стаж работника (при необходимости)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AA1888" w:rsidRPr="00617134" w:rsidTr="00436C30">
        <w:trPr>
          <w:trHeight w:val="30"/>
        </w:trPr>
        <w:tc>
          <w:tcPr>
            <w:tcW w:w="71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4.1.1</w:t>
            </w:r>
          </w:p>
        </w:tc>
        <w:tc>
          <w:tcPr>
            <w:tcW w:w="3935" w:type="dxa"/>
          </w:tcPr>
          <w:p w:rsidR="00AA1888" w:rsidRPr="00617134" w:rsidRDefault="00AA1888" w:rsidP="00436C3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17134">
              <w:rPr>
                <w:sz w:val="24"/>
                <w:szCs w:val="24"/>
                <w:lang w:val="kk-KZ"/>
              </w:rPr>
              <w:t>Сотрудник охранной огранизации с правом ношения</w:t>
            </w:r>
            <w:r w:rsidRPr="00617134">
              <w:rPr>
                <w:sz w:val="24"/>
                <w:szCs w:val="24"/>
              </w:rPr>
              <w:t xml:space="preserve"> огнестрельного длинноствольного гладкоствольного оружия</w:t>
            </w:r>
            <w:r w:rsidRPr="00617134">
              <w:rPr>
                <w:sz w:val="24"/>
                <w:szCs w:val="24"/>
                <w:lang w:val="kk-KZ"/>
              </w:rPr>
              <w:t xml:space="preserve"> </w:t>
            </w:r>
            <w:r w:rsidRPr="00617134">
              <w:rPr>
                <w:sz w:val="24"/>
                <w:szCs w:val="24"/>
              </w:rPr>
              <w:t xml:space="preserve">в  </w:t>
            </w:r>
            <w:r w:rsidRPr="00617134">
              <w:rPr>
                <w:sz w:val="24"/>
                <w:szCs w:val="24"/>
              </w:rPr>
              <w:lastRenderedPageBreak/>
              <w:t xml:space="preserve">регионе оказания услуг. </w:t>
            </w:r>
            <w:r w:rsidRPr="00617134">
              <w:rPr>
                <w:rFonts w:eastAsiaTheme="minorHAnsi"/>
                <w:sz w:val="24"/>
                <w:szCs w:val="24"/>
                <w:lang w:eastAsia="en-US"/>
              </w:rPr>
              <w:t>Приложить электронную копию документа, подтверждающих:</w:t>
            </w:r>
          </w:p>
          <w:p w:rsidR="00AA1888" w:rsidRPr="00617134" w:rsidRDefault="00AA188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17134">
              <w:rPr>
                <w:rFonts w:eastAsiaTheme="minorHAnsi"/>
                <w:lang w:eastAsia="en-US"/>
              </w:rPr>
              <w:t xml:space="preserve">Квалификацию работников привлекаемых к оказанию услуг по охране:   </w:t>
            </w:r>
          </w:p>
          <w:p w:rsidR="00AA1888" w:rsidRPr="00617134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617134">
              <w:rPr>
                <w:i/>
              </w:rPr>
              <w:t xml:space="preserve">Свидетельство об окончании курса подготовки/повышения квалификации охранников, оказывающих услуги по охране имущества юридических и физических лиц, в том числе при его транспортировке в соответствии Приложением 2 к Приказу Министра внутренних дел РК от 23 февраля 2015 года № 143; </w:t>
            </w:r>
          </w:p>
          <w:p w:rsidR="00AA1888" w:rsidRPr="00617134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</w:rPr>
            </w:pPr>
            <w:r w:rsidRPr="00617134">
              <w:rPr>
                <w:i/>
              </w:rPr>
              <w:t>Свидетельства, дипломы сертификаты, подтверждающие прохождение охранниками обучения по «Антитеррористической подготовке» (</w:t>
            </w:r>
            <w:proofErr w:type="spellStart"/>
            <w:r w:rsidRPr="00617134">
              <w:rPr>
                <w:i/>
              </w:rPr>
              <w:t>антибомбинг</w:t>
            </w:r>
            <w:proofErr w:type="spellEnd"/>
            <w:r w:rsidRPr="00617134">
              <w:rPr>
                <w:i/>
              </w:rPr>
              <w:t xml:space="preserve">); </w:t>
            </w:r>
          </w:p>
          <w:p w:rsidR="00AA1888" w:rsidRPr="00617134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</w:rPr>
            </w:pPr>
            <w:r w:rsidRPr="00617134">
              <w:rPr>
                <w:i/>
              </w:rPr>
              <w:t>Свидетельства, дипломы сертификаты, подтверждающие прохождение охранниками обучения по дейст</w:t>
            </w:r>
            <w:r w:rsidR="005B595A">
              <w:rPr>
                <w:i/>
              </w:rPr>
              <w:t>виям при чрезвычайных ситуациях</w:t>
            </w:r>
            <w:r w:rsidRPr="00617134">
              <w:rPr>
                <w:rFonts w:eastAsiaTheme="minorHAnsi"/>
                <w:lang w:eastAsia="en-US"/>
              </w:rPr>
              <w:t xml:space="preserve">; </w:t>
            </w:r>
          </w:p>
          <w:p w:rsidR="00AA1888" w:rsidRPr="00617134" w:rsidRDefault="00AA188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  <w:r w:rsidRPr="00617134">
              <w:t xml:space="preserve">Удостоверение личности работника;  </w:t>
            </w:r>
          </w:p>
          <w:p w:rsidR="00AA1888" w:rsidRPr="00617134" w:rsidRDefault="009D2A3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  <w:r w:rsidRPr="00617134">
              <w:t xml:space="preserve">Документ подтверждающий трудовые отношения с потенциальным поставщиком   </w:t>
            </w:r>
          </w:p>
          <w:p w:rsidR="00AA1888" w:rsidRPr="00617134" w:rsidRDefault="00AA1888" w:rsidP="00436C30">
            <w:pPr>
              <w:pStyle w:val="a4"/>
              <w:spacing w:after="0" w:line="240" w:lineRule="auto"/>
              <w:ind w:left="1080"/>
            </w:pPr>
          </w:p>
          <w:p w:rsidR="00AA1888" w:rsidRPr="00617134" w:rsidRDefault="00AA1888" w:rsidP="00436C30">
            <w:pPr>
              <w:pStyle w:val="a4"/>
              <w:spacing w:after="0" w:line="240" w:lineRule="auto"/>
              <w:ind w:left="1080"/>
              <w:rPr>
                <w:sz w:val="24"/>
                <w:szCs w:val="24"/>
              </w:rPr>
            </w:pPr>
            <w:r w:rsidRPr="00617134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</w:tcPr>
          <w:p w:rsidR="00AA1888" w:rsidRPr="00617134" w:rsidRDefault="002041C8" w:rsidP="00436C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257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</w:p>
        </w:tc>
      </w:tr>
    </w:tbl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Наличие опыта работы, соответствующего предмету закупаемых услуг за последние десять лет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6"/>
        <w:gridCol w:w="6945"/>
        <w:gridCol w:w="1862"/>
      </w:tblGrid>
      <w:tr w:rsidR="00617134" w:rsidRPr="00617134" w:rsidTr="00436C30">
        <w:trPr>
          <w:trHeight w:val="30"/>
        </w:trPr>
        <w:tc>
          <w:tcPr>
            <w:tcW w:w="534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Наименование предмета закупаемых услуг (наименование лота)</w:t>
            </w:r>
          </w:p>
        </w:tc>
        <w:tc>
          <w:tcPr>
            <w:tcW w:w="1862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Количество лет</w:t>
            </w:r>
          </w:p>
        </w:tc>
      </w:tr>
      <w:tr w:rsidR="00617134" w:rsidRPr="00617134" w:rsidTr="00436C30">
        <w:trPr>
          <w:trHeight w:val="30"/>
        </w:trPr>
        <w:tc>
          <w:tcPr>
            <w:tcW w:w="534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5.1</w:t>
            </w:r>
          </w:p>
        </w:tc>
        <w:tc>
          <w:tcPr>
            <w:tcW w:w="6945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Услуги специализированной вооруженной охранной фирмы на охрану объектов производственных зданий</w:t>
            </w:r>
          </w:p>
        </w:tc>
        <w:tc>
          <w:tcPr>
            <w:tcW w:w="1862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</w:p>
        </w:tc>
      </w:tr>
    </w:tbl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Примечание. 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Каждая единица требуемых материальных и трудовых ресурсов указывается отдельной строкой. </w:t>
      </w:r>
    </w:p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E1B" w:rsidRDefault="00FD5E1B" w:rsidP="00FD5E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5E1B" w:rsidRPr="009E431D" w:rsidRDefault="00FD5E1B" w:rsidP="00FD5E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 аппарата                                                      А. Исаев</w:t>
      </w:r>
    </w:p>
    <w:p w:rsidR="00FD5E1B" w:rsidRDefault="00FD5E1B" w:rsidP="00FD5E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5E1B" w:rsidRPr="009E431D" w:rsidRDefault="00FD5E1B" w:rsidP="00FD5E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5E1B" w:rsidRPr="009E431D" w:rsidRDefault="00FD5E1B" w:rsidP="00FD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Начальник службы безопасности                                    Д. </w:t>
      </w:r>
      <w:proofErr w:type="spellStart"/>
      <w:r w:rsidRPr="009E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Кобегенов</w:t>
      </w:r>
      <w:proofErr w:type="spellEnd"/>
      <w:r w:rsidRPr="009E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D5E1B" w:rsidRPr="005C5433" w:rsidRDefault="00FD5E1B" w:rsidP="00FD5E1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A1888" w:rsidRPr="00617134" w:rsidSect="0061713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09A"/>
    <w:multiLevelType w:val="hybridMultilevel"/>
    <w:tmpl w:val="E5741A0C"/>
    <w:lvl w:ilvl="0" w:tplc="AC5860F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34274"/>
    <w:multiLevelType w:val="multilevel"/>
    <w:tmpl w:val="3CEC9E66"/>
    <w:lvl w:ilvl="0">
      <w:start w:val="1"/>
      <w:numFmt w:val="decimal"/>
      <w:lvlText w:val="%1-"/>
      <w:lvlJc w:val="left"/>
      <w:pPr>
        <w:ind w:left="645" w:hanging="645"/>
      </w:pPr>
      <w:rPr>
        <w:rFonts w:eastAsiaTheme="minorHAnsi" w:hint="default"/>
        <w:i w:val="0"/>
        <w:color w:val="auto"/>
        <w:sz w:val="20"/>
      </w:rPr>
    </w:lvl>
    <w:lvl w:ilvl="1">
      <w:start w:val="1"/>
      <w:numFmt w:val="decimal"/>
      <w:lvlText w:val="%1-%2."/>
      <w:lvlJc w:val="left"/>
      <w:pPr>
        <w:ind w:left="1080" w:hanging="720"/>
      </w:pPr>
      <w:rPr>
        <w:rFonts w:eastAsiaTheme="minorHAnsi" w:hint="default"/>
        <w:i w:val="0"/>
        <w:color w:val="auto"/>
        <w:sz w:val="20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eastAsiaTheme="minorHAnsi" w:hint="default"/>
        <w:i w:val="0"/>
        <w:color w:val="auto"/>
        <w:sz w:val="20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eastAsiaTheme="minorHAnsi" w:hint="default"/>
        <w:i w:val="0"/>
        <w:color w:val="auto"/>
        <w:sz w:val="20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eastAsiaTheme="minorHAnsi" w:hint="default"/>
        <w:i w:val="0"/>
        <w:color w:val="auto"/>
        <w:sz w:val="20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eastAsiaTheme="minorHAnsi" w:hint="default"/>
        <w:i w:val="0"/>
        <w:color w:val="auto"/>
        <w:sz w:val="20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eastAsiaTheme="minorHAnsi" w:hint="default"/>
        <w:i w:val="0"/>
        <w:color w:val="auto"/>
        <w:sz w:val="20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eastAsiaTheme="minorHAnsi" w:hint="default"/>
        <w:i w:val="0"/>
        <w:color w:val="auto"/>
        <w:sz w:val="20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eastAsiaTheme="minorHAnsi" w:hint="default"/>
        <w:i w:val="0"/>
        <w:color w:val="auto"/>
        <w:sz w:val="20"/>
      </w:rPr>
    </w:lvl>
  </w:abstractNum>
  <w:abstractNum w:abstractNumId="2" w15:restartNumberingAfterBreak="0">
    <w:nsid w:val="4BF54951"/>
    <w:multiLevelType w:val="multilevel"/>
    <w:tmpl w:val="BBAC31E2"/>
    <w:lvl w:ilvl="0">
      <w:start w:val="1"/>
      <w:numFmt w:val="decimal"/>
      <w:lvlText w:val="%1-"/>
      <w:lvlJc w:val="left"/>
      <w:pPr>
        <w:ind w:left="360" w:hanging="360"/>
      </w:pPr>
      <w:rPr>
        <w:rFonts w:eastAsiaTheme="minorHAnsi" w:hint="default"/>
        <w:sz w:val="20"/>
      </w:rPr>
    </w:lvl>
    <w:lvl w:ilvl="1">
      <w:start w:val="1"/>
      <w:numFmt w:val="decimal"/>
      <w:lvlText w:val="%1-%2."/>
      <w:lvlJc w:val="left"/>
      <w:pPr>
        <w:ind w:left="1560" w:hanging="720"/>
      </w:pPr>
      <w:rPr>
        <w:rFonts w:eastAsiaTheme="minorHAnsi" w:hint="default"/>
        <w:sz w:val="20"/>
      </w:rPr>
    </w:lvl>
    <w:lvl w:ilvl="2">
      <w:start w:val="1"/>
      <w:numFmt w:val="decimal"/>
      <w:lvlText w:val="%1-%2.%3."/>
      <w:lvlJc w:val="left"/>
      <w:pPr>
        <w:ind w:left="2400" w:hanging="720"/>
      </w:pPr>
      <w:rPr>
        <w:rFonts w:eastAsiaTheme="minorHAnsi" w:hint="default"/>
        <w:sz w:val="20"/>
      </w:rPr>
    </w:lvl>
    <w:lvl w:ilvl="3">
      <w:start w:val="1"/>
      <w:numFmt w:val="decimal"/>
      <w:lvlText w:val="%1-%2.%3.%4."/>
      <w:lvlJc w:val="left"/>
      <w:pPr>
        <w:ind w:left="3600" w:hanging="1080"/>
      </w:pPr>
      <w:rPr>
        <w:rFonts w:eastAsiaTheme="minorHAnsi" w:hint="default"/>
        <w:sz w:val="20"/>
      </w:rPr>
    </w:lvl>
    <w:lvl w:ilvl="4">
      <w:start w:val="1"/>
      <w:numFmt w:val="decimal"/>
      <w:lvlText w:val="%1-%2.%3.%4.%5."/>
      <w:lvlJc w:val="left"/>
      <w:pPr>
        <w:ind w:left="4440" w:hanging="1080"/>
      </w:pPr>
      <w:rPr>
        <w:rFonts w:eastAsiaTheme="minorHAnsi" w:hint="default"/>
        <w:sz w:val="20"/>
      </w:rPr>
    </w:lvl>
    <w:lvl w:ilvl="5">
      <w:start w:val="1"/>
      <w:numFmt w:val="decimal"/>
      <w:lvlText w:val="%1-%2.%3.%4.%5.%6."/>
      <w:lvlJc w:val="left"/>
      <w:pPr>
        <w:ind w:left="5640" w:hanging="1440"/>
      </w:pPr>
      <w:rPr>
        <w:rFonts w:eastAsiaTheme="minorHAnsi" w:hint="default"/>
        <w:sz w:val="20"/>
      </w:rPr>
    </w:lvl>
    <w:lvl w:ilvl="6">
      <w:start w:val="1"/>
      <w:numFmt w:val="decimal"/>
      <w:lvlText w:val="%1-%2.%3.%4.%5.%6.%7."/>
      <w:lvlJc w:val="left"/>
      <w:pPr>
        <w:ind w:left="6480" w:hanging="1440"/>
      </w:pPr>
      <w:rPr>
        <w:rFonts w:eastAsiaTheme="minorHAnsi" w:hint="default"/>
        <w:sz w:val="20"/>
      </w:rPr>
    </w:lvl>
    <w:lvl w:ilvl="7">
      <w:start w:val="1"/>
      <w:numFmt w:val="decimal"/>
      <w:lvlText w:val="%1-%2.%3.%4.%5.%6.%7.%8."/>
      <w:lvlJc w:val="left"/>
      <w:pPr>
        <w:ind w:left="7680" w:hanging="1800"/>
      </w:pPr>
      <w:rPr>
        <w:rFonts w:eastAsiaTheme="minorHAnsi" w:hint="default"/>
        <w:sz w:val="20"/>
      </w:rPr>
    </w:lvl>
    <w:lvl w:ilvl="8">
      <w:start w:val="1"/>
      <w:numFmt w:val="decimal"/>
      <w:lvlText w:val="%1-%2.%3.%4.%5.%6.%7.%8.%9."/>
      <w:lvlJc w:val="left"/>
      <w:pPr>
        <w:ind w:left="8520" w:hanging="1800"/>
      </w:pPr>
      <w:rPr>
        <w:rFonts w:eastAsiaTheme="minorHAnsi" w:hint="default"/>
        <w:sz w:val="20"/>
      </w:rPr>
    </w:lvl>
  </w:abstractNum>
  <w:abstractNum w:abstractNumId="3" w15:restartNumberingAfterBreak="0">
    <w:nsid w:val="4C826A1F"/>
    <w:multiLevelType w:val="hybridMultilevel"/>
    <w:tmpl w:val="795AFDBC"/>
    <w:lvl w:ilvl="0" w:tplc="DDC8BD60">
      <w:start w:val="2"/>
      <w:numFmt w:val="decimal"/>
      <w:lvlText w:val="%1."/>
      <w:lvlJc w:val="left"/>
      <w:pPr>
        <w:ind w:left="1200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65746B0E"/>
    <w:multiLevelType w:val="hybridMultilevel"/>
    <w:tmpl w:val="552E5294"/>
    <w:lvl w:ilvl="0" w:tplc="CD3AA584">
      <w:start w:val="1"/>
      <w:numFmt w:val="decimal"/>
      <w:lvlText w:val="%1."/>
      <w:lvlJc w:val="left"/>
      <w:pPr>
        <w:ind w:left="1062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FC"/>
    <w:rsid w:val="002041C8"/>
    <w:rsid w:val="002A7A7E"/>
    <w:rsid w:val="003D1ED5"/>
    <w:rsid w:val="00440123"/>
    <w:rsid w:val="004545FC"/>
    <w:rsid w:val="005B595A"/>
    <w:rsid w:val="00617134"/>
    <w:rsid w:val="009B2C43"/>
    <w:rsid w:val="009D2A38"/>
    <w:rsid w:val="00AA1888"/>
    <w:rsid w:val="00BA4C07"/>
    <w:rsid w:val="00FD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5F92D-0111-421C-B7D4-F5E9B669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8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AA1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888"/>
    <w:pPr>
      <w:ind w:left="720"/>
      <w:contextualSpacing/>
    </w:pPr>
  </w:style>
  <w:style w:type="table" w:styleId="a3">
    <w:name w:val="Table Grid"/>
    <w:basedOn w:val="a1"/>
    <w:uiPriority w:val="39"/>
    <w:rsid w:val="00AA1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61713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1737</Words>
  <Characters>9902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Sapar Kuatbekov</dc:creator>
  <cp:keywords/>
  <dc:description/>
  <cp:lastModifiedBy>Sapar Kuatbekov</cp:lastModifiedBy>
  <cp:revision>2</cp:revision>
  <cp:lastPrinted>2021-12-13T09:04:00Z</cp:lastPrinted>
  <dcterms:created xsi:type="dcterms:W3CDTF">2022-12-30T06:24:00Z</dcterms:created>
  <dcterms:modified xsi:type="dcterms:W3CDTF">2022-12-30T06:24:00Z</dcterms:modified>
</cp:coreProperties>
</file>