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760C84">
      <w:pPr>
        <w:rPr>
          <w:lang w:val="kk-KZ"/>
        </w:rPr>
      </w:pPr>
    </w:p>
    <w:p w:rsidR="003376B6" w:rsidRDefault="002C0F57" w:rsidP="00760C84">
      <w:pPr>
        <w:shd w:val="clear" w:color="auto" w:fill="FFFFFF"/>
        <w:jc w:val="center"/>
        <w:outlineLvl w:val="2"/>
        <w:rPr>
          <w:b/>
          <w:bCs/>
          <w:color w:val="333333"/>
          <w:sz w:val="28"/>
          <w:szCs w:val="28"/>
          <w:lang w:val="kk-KZ"/>
        </w:rPr>
      </w:pPr>
      <w:r w:rsidRPr="002C0F57">
        <w:rPr>
          <w:b/>
          <w:bCs/>
          <w:color w:val="333333"/>
          <w:sz w:val="28"/>
          <w:szCs w:val="28"/>
          <w:lang w:val="kk-KZ"/>
        </w:rPr>
        <w:t>Баға ұсыныстары</w:t>
      </w:r>
      <w:r>
        <w:rPr>
          <w:b/>
          <w:bCs/>
          <w:color w:val="333333"/>
          <w:sz w:val="28"/>
          <w:szCs w:val="28"/>
          <w:lang w:val="kk-KZ"/>
        </w:rPr>
        <w:t xml:space="preserve">н сұрату арқылы сатып алынатын тауарлардың, </w:t>
      </w:r>
      <w:r w:rsidRPr="002C0F57">
        <w:rPr>
          <w:b/>
          <w:bCs/>
          <w:color w:val="333333"/>
          <w:sz w:val="28"/>
          <w:szCs w:val="28"/>
          <w:lang w:val="kk-KZ"/>
        </w:rPr>
        <w:t>жұмыстар</w:t>
      </w:r>
      <w:r>
        <w:rPr>
          <w:b/>
          <w:bCs/>
          <w:color w:val="333333"/>
          <w:sz w:val="28"/>
          <w:szCs w:val="28"/>
          <w:lang w:val="kk-KZ"/>
        </w:rPr>
        <w:t xml:space="preserve">дың, көрсетілетін қызметтердің техникалық ерекшелігі </w:t>
      </w:r>
      <w:r w:rsidRPr="002C0F57">
        <w:rPr>
          <w:b/>
          <w:bCs/>
          <w:color w:val="333333"/>
          <w:sz w:val="28"/>
          <w:szCs w:val="28"/>
          <w:lang w:val="kk-KZ"/>
        </w:rPr>
        <w:t>(тапсырыс беруші толтырады)</w:t>
      </w:r>
    </w:p>
    <w:p w:rsidR="002C0F57" w:rsidRPr="002C0F57" w:rsidRDefault="002C0F57" w:rsidP="00760C84">
      <w:pPr>
        <w:shd w:val="clear" w:color="auto" w:fill="FFFFFF"/>
        <w:jc w:val="center"/>
        <w:outlineLvl w:val="2"/>
        <w:rPr>
          <w:b/>
          <w:bCs/>
          <w:color w:val="333333"/>
          <w:sz w:val="28"/>
          <w:szCs w:val="28"/>
          <w:lang w:val="kk-KZ"/>
        </w:rPr>
      </w:pPr>
    </w:p>
    <w:p w:rsidR="003376B6" w:rsidRPr="003376B6" w:rsidRDefault="003376B6" w:rsidP="00760C84">
      <w:pPr>
        <w:numPr>
          <w:ilvl w:val="0"/>
          <w:numId w:val="1"/>
        </w:numPr>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D46DEF">
        <w:rPr>
          <w:color w:val="auto"/>
          <w:lang w:val="kk-KZ"/>
        </w:rPr>
        <w:t>:</w:t>
      </w:r>
      <w:r w:rsidRPr="003376B6">
        <w:rPr>
          <w:color w:val="auto"/>
          <w:lang w:val="kk-KZ"/>
        </w:rPr>
        <w:t xml:space="preserve"> </w:t>
      </w:r>
      <w:r w:rsidR="00853BCE" w:rsidRPr="00853BCE">
        <w:rPr>
          <w:color w:val="auto"/>
          <w:u w:val="single"/>
          <w:lang w:val="kk-KZ"/>
        </w:rPr>
        <w:t>141923.710.010000</w:t>
      </w:r>
    </w:p>
    <w:p w:rsidR="003376B6" w:rsidRPr="003376B6" w:rsidRDefault="003376B6" w:rsidP="00760C84">
      <w:pPr>
        <w:numPr>
          <w:ilvl w:val="0"/>
          <w:numId w:val="1"/>
        </w:numPr>
        <w:contextualSpacing/>
        <w:rPr>
          <w:rFonts w:eastAsiaTheme="minorHAnsi"/>
          <w:color w:val="auto"/>
          <w:sz w:val="22"/>
          <w:szCs w:val="22"/>
          <w:lang w:val="kk-KZ" w:eastAsia="en-US"/>
        </w:rPr>
      </w:pPr>
      <w:r w:rsidRPr="003376B6">
        <w:rPr>
          <w:color w:val="auto"/>
          <w:lang w:val="kk-KZ"/>
        </w:rPr>
        <w:t>Тауарлардың,жұмыстардың,қызметтердің атауы</w:t>
      </w:r>
      <w:r w:rsidR="00D46DEF">
        <w:rPr>
          <w:color w:val="auto"/>
          <w:lang w:val="kk-KZ"/>
        </w:rPr>
        <w:t>:</w:t>
      </w:r>
      <w:r w:rsidRPr="003376B6">
        <w:rPr>
          <w:color w:val="auto"/>
          <w:lang w:val="kk-KZ"/>
        </w:rPr>
        <w:t xml:space="preserve"> </w:t>
      </w:r>
      <w:r w:rsidR="00853BCE" w:rsidRPr="00853BCE">
        <w:rPr>
          <w:color w:val="auto"/>
          <w:u w:val="single"/>
          <w:lang w:val="kk-KZ"/>
        </w:rPr>
        <w:t>Қолғаптар</w:t>
      </w:r>
      <w:r w:rsidR="00853BCE" w:rsidRPr="00853BCE">
        <w:rPr>
          <w:color w:val="auto"/>
          <w:u w:val="single"/>
          <w:lang w:val="kk-KZ"/>
        </w:rPr>
        <w:tab/>
        <w:t>қолды қорғауға арналған, брезентті</w:t>
      </w:r>
      <w:r w:rsidR="001A678B">
        <w:rPr>
          <w:color w:val="auto"/>
          <w:lang w:val="kk-KZ"/>
        </w:rPr>
        <w:t>___________</w:t>
      </w:r>
      <w:r w:rsidR="00F90188">
        <w:rPr>
          <w:color w:val="auto"/>
          <w:lang w:val="kk-KZ"/>
        </w:rPr>
        <w:t>_______________________</w:t>
      </w:r>
      <w:r w:rsidR="00D46DEF">
        <w:rPr>
          <w:color w:val="auto"/>
          <w:lang w:val="kk-KZ"/>
        </w:rPr>
        <w:t>_</w:t>
      </w:r>
      <w:r w:rsidR="00F90188">
        <w:rPr>
          <w:color w:val="auto"/>
          <w:lang w:val="kk-KZ"/>
        </w:rPr>
        <w:t>________________</w:t>
      </w:r>
      <w:r w:rsidR="00853BCE">
        <w:rPr>
          <w:color w:val="auto"/>
          <w:lang w:val="kk-KZ"/>
        </w:rPr>
        <w:t>___</w:t>
      </w:r>
    </w:p>
    <w:p w:rsidR="003376B6" w:rsidRPr="00196135" w:rsidRDefault="003376B6" w:rsidP="00760C84">
      <w:pPr>
        <w:numPr>
          <w:ilvl w:val="0"/>
          <w:numId w:val="1"/>
        </w:numPr>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D46DEF">
        <w:rPr>
          <w:color w:val="auto"/>
          <w:lang w:val="kk-KZ"/>
        </w:rPr>
        <w:t>:</w:t>
      </w:r>
      <w:r w:rsidRPr="00196135">
        <w:rPr>
          <w:color w:val="auto"/>
          <w:lang w:val="kk-KZ"/>
        </w:rPr>
        <w:t>_</w:t>
      </w:r>
      <w:r w:rsidR="00196135" w:rsidRPr="006E0C54">
        <w:rPr>
          <w:color w:val="auto"/>
          <w:u w:val="single"/>
          <w:lang w:val="kk-KZ"/>
        </w:rPr>
        <w:t xml:space="preserve">DDP </w:t>
      </w:r>
      <w:r w:rsidRPr="00196135">
        <w:rPr>
          <w:color w:val="auto"/>
          <w:lang w:val="kk-KZ"/>
        </w:rPr>
        <w:t>____________________</w:t>
      </w:r>
      <w:r w:rsidR="00D46DEF">
        <w:rPr>
          <w:color w:val="auto"/>
          <w:lang w:val="kk-KZ"/>
        </w:rPr>
        <w:t>_</w:t>
      </w:r>
      <w:r w:rsidRPr="00196135">
        <w:rPr>
          <w:color w:val="auto"/>
          <w:lang w:val="kk-KZ"/>
        </w:rPr>
        <w:t>__</w:t>
      </w:r>
      <w:r w:rsidR="00F95555" w:rsidRPr="00196135">
        <w:rPr>
          <w:color w:val="auto"/>
          <w:lang w:val="kk-KZ"/>
        </w:rPr>
        <w:t>_</w:t>
      </w:r>
    </w:p>
    <w:p w:rsidR="003376B6" w:rsidRPr="003376B6" w:rsidRDefault="003376B6" w:rsidP="00760C84">
      <w:pPr>
        <w:numPr>
          <w:ilvl w:val="0"/>
          <w:numId w:val="1"/>
        </w:numPr>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sidR="00D46DEF">
        <w:rPr>
          <w:color w:val="auto"/>
        </w:rPr>
        <w:t xml:space="preserve">: </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__________________</w:t>
      </w:r>
      <w:r w:rsidR="00D46DEF">
        <w:rPr>
          <w:color w:val="auto"/>
        </w:rPr>
        <w:t>___</w:t>
      </w:r>
      <w:r w:rsidRPr="003376B6">
        <w:rPr>
          <w:color w:val="auto"/>
        </w:rPr>
        <w:t>___________________</w:t>
      </w:r>
    </w:p>
    <w:p w:rsidR="003376B6" w:rsidRPr="003376B6" w:rsidRDefault="003376B6" w:rsidP="00760C84">
      <w:pPr>
        <w:numPr>
          <w:ilvl w:val="0"/>
          <w:numId w:val="1"/>
        </w:numPr>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D46DEF">
        <w:rPr>
          <w:color w:val="auto"/>
        </w:rPr>
        <w:t xml:space="preserve">: </w:t>
      </w:r>
      <w:r w:rsidRPr="003376B6">
        <w:rPr>
          <w:color w:val="auto"/>
          <w:u w:val="single"/>
          <w:lang w:val="kk-KZ"/>
        </w:rPr>
        <w:t>0</w:t>
      </w:r>
      <w:r w:rsidR="00D46DEF">
        <w:rPr>
          <w:color w:val="auto"/>
          <w:u w:val="single"/>
          <w:lang w:val="kk-KZ"/>
        </w:rPr>
        <w:t>%_</w:t>
      </w:r>
      <w:r w:rsidRPr="003376B6">
        <w:rPr>
          <w:color w:val="auto"/>
        </w:rPr>
        <w:t>_____________</w:t>
      </w:r>
      <w:r w:rsidR="00196135">
        <w:rPr>
          <w:color w:val="auto"/>
        </w:rPr>
        <w:t>_______________________________</w:t>
      </w:r>
    </w:p>
    <w:p w:rsidR="003376B6" w:rsidRPr="003376B6" w:rsidRDefault="003376B6" w:rsidP="00760C84">
      <w:pPr>
        <w:numPr>
          <w:ilvl w:val="0"/>
          <w:numId w:val="1"/>
        </w:numPr>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жылы</w:t>
      </w:r>
      <w:r w:rsidR="00D46DEF">
        <w:rPr>
          <w:color w:val="auto"/>
        </w:rPr>
        <w:t>:</w:t>
      </w:r>
      <w:r w:rsidRPr="003376B6">
        <w:rPr>
          <w:color w:val="auto"/>
          <w:u w:val="single"/>
        </w:rPr>
        <w:t>202</w:t>
      </w:r>
      <w:r w:rsidR="00394EE8" w:rsidRPr="00394EE8">
        <w:rPr>
          <w:color w:val="auto"/>
          <w:u w:val="single"/>
        </w:rPr>
        <w:t>4</w:t>
      </w:r>
      <w:r w:rsidRPr="003376B6">
        <w:rPr>
          <w:color w:val="auto"/>
          <w:u w:val="single"/>
        </w:rPr>
        <w:t xml:space="preserve">  </w:t>
      </w:r>
      <w:proofErr w:type="spellStart"/>
      <w:r w:rsidRPr="003376B6">
        <w:rPr>
          <w:color w:val="auto"/>
          <w:u w:val="single"/>
        </w:rPr>
        <w:t>жыл</w:t>
      </w:r>
      <w:proofErr w:type="spellEnd"/>
      <w:r w:rsidR="00D46DEF">
        <w:rPr>
          <w:color w:val="auto"/>
          <w:u w:val="single"/>
        </w:rPr>
        <w:t>_________________</w:t>
      </w:r>
      <w:r w:rsidRPr="003376B6">
        <w:rPr>
          <w:color w:val="auto"/>
        </w:rPr>
        <w:t xml:space="preserve">_______________________________ </w:t>
      </w:r>
    </w:p>
    <w:p w:rsidR="003376B6" w:rsidRPr="003B4CE3" w:rsidRDefault="003376B6" w:rsidP="00760C84">
      <w:pPr>
        <w:numPr>
          <w:ilvl w:val="0"/>
          <w:numId w:val="1"/>
        </w:numPr>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D46DEF">
        <w:rPr>
          <w:color w:val="auto"/>
        </w:rPr>
        <w:t>:</w:t>
      </w:r>
      <w:r w:rsidRPr="003376B6">
        <w:rPr>
          <w:color w:val="auto"/>
          <w:lang w:val="kk-KZ"/>
        </w:rPr>
        <w:t xml:space="preserve"> </w:t>
      </w:r>
      <w:r w:rsidRPr="003376B6">
        <w:rPr>
          <w:color w:val="auto"/>
          <w:u w:val="single"/>
        </w:rPr>
        <w:t xml:space="preserve">12 </w:t>
      </w:r>
      <w:r w:rsidRPr="003376B6">
        <w:rPr>
          <w:color w:val="auto"/>
          <w:u w:val="single"/>
          <w:lang w:val="kk-KZ"/>
        </w:rPr>
        <w:t>ай</w:t>
      </w:r>
      <w:r w:rsidRPr="003376B6">
        <w:rPr>
          <w:color w:val="auto"/>
        </w:rPr>
        <w:t>____________________________________________</w:t>
      </w:r>
    </w:p>
    <w:p w:rsidR="003B4CE3" w:rsidRPr="003376B6" w:rsidRDefault="003B4CE3" w:rsidP="00760C84">
      <w:pPr>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D46DEF" w:rsidTr="0033788A">
        <w:trPr>
          <w:trHeight w:val="3808"/>
          <w:jc w:val="center"/>
        </w:trPr>
        <w:tc>
          <w:tcPr>
            <w:tcW w:w="1834" w:type="dxa"/>
          </w:tcPr>
          <w:p w:rsidR="003376B6" w:rsidRPr="003376B6" w:rsidRDefault="003376B6" w:rsidP="00760C84">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FB6A14" w:rsidRPr="00FB6A14" w:rsidRDefault="00FB6A14" w:rsidP="00760C84">
            <w:pPr>
              <w:rPr>
                <w:lang w:val="kk-KZ"/>
              </w:rPr>
            </w:pPr>
            <w:r w:rsidRPr="00FB6A14">
              <w:rPr>
                <w:lang w:val="kk-KZ"/>
              </w:rPr>
              <w:t xml:space="preserve">ГОСТ 28846-90 сәйкестігі. Көлемі бойынша тауарлардың санын Тапсырыс берушімен шартқа қол қойылғаннан кейін нақтылау қажет. </w:t>
            </w:r>
          </w:p>
          <w:p w:rsidR="002C71C3" w:rsidRPr="00885EED" w:rsidRDefault="002C71C3" w:rsidP="002C71C3">
            <w:pPr>
              <w:jc w:val="both"/>
              <w:rPr>
                <w:color w:val="auto"/>
                <w:lang w:val="kk-KZ"/>
              </w:rPr>
            </w:pPr>
            <w:r>
              <w:rPr>
                <w:color w:val="auto"/>
                <w:lang w:val="kk-KZ"/>
              </w:rPr>
              <w:tab/>
            </w:r>
            <w:r w:rsidRPr="00885EED">
              <w:rPr>
                <w:color w:val="auto"/>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16903" w:rsidRPr="00216903" w:rsidRDefault="00216903" w:rsidP="00216903">
            <w:pPr>
              <w:jc w:val="both"/>
              <w:rPr>
                <w:color w:val="auto"/>
                <w:lang w:val="kk-KZ"/>
              </w:rPr>
            </w:pPr>
            <w:r w:rsidRPr="00216903">
              <w:rPr>
                <w:color w:val="auto"/>
                <w:lang w:val="kk-KZ"/>
              </w:rPr>
              <w:t>Өнімнің негізгі сипаттамасы: Қолғаптар тығыздығы 420 г/м2 отқа төзімді брезенттен жасалған жоғары сапалы және тығыз x/B (мақта) матадан Қос реттегішпен жасалуы керек. Жоғары механикалық созылу және тесу беріктігі, тозуға төзімділік, тозуға төзімділік, су өткізбейтін және шірікке қарсы (био төзімді) сіңдіру.</w:t>
            </w:r>
          </w:p>
          <w:p w:rsidR="00FB6A14" w:rsidRPr="00FB6A14" w:rsidRDefault="00FB6A14" w:rsidP="00760C84">
            <w:pPr>
              <w:rPr>
                <w:lang w:val="kk-KZ"/>
              </w:rPr>
            </w:pPr>
            <w:r w:rsidRPr="00FB6A14">
              <w:rPr>
                <w:lang w:val="kk-KZ"/>
              </w:rPr>
              <w:t xml:space="preserve">Жеткізу орны және тауар саны: </w:t>
            </w:r>
          </w:p>
          <w:p w:rsidR="00FB6A14" w:rsidRPr="00FB6A14" w:rsidRDefault="00FB6A14" w:rsidP="00216903">
            <w:pPr>
              <w:rPr>
                <w:rFonts w:eastAsiaTheme="minorHAnsi"/>
                <w:color w:val="auto"/>
                <w:lang w:val="kk-KZ" w:eastAsia="en-US"/>
              </w:rPr>
            </w:pPr>
            <w:r w:rsidRPr="00FB6A14">
              <w:rPr>
                <w:lang w:val="kk-KZ"/>
              </w:rPr>
              <w:t xml:space="preserve">1) </w:t>
            </w:r>
          </w:p>
        </w:tc>
      </w:tr>
    </w:tbl>
    <w:p w:rsidR="003376B6" w:rsidRPr="001B6E74" w:rsidRDefault="003376B6" w:rsidP="00760C84">
      <w:pPr>
        <w:shd w:val="clear" w:color="auto" w:fill="FFFFFF"/>
        <w:rPr>
          <w:rFonts w:ascii="Arial" w:hAnsi="Arial" w:cs="Arial"/>
          <w:color w:val="333333"/>
          <w:sz w:val="21"/>
          <w:szCs w:val="21"/>
          <w:lang w:val="kk-KZ"/>
        </w:rPr>
      </w:pPr>
    </w:p>
    <w:p w:rsidR="00760C84" w:rsidRPr="00216903" w:rsidRDefault="00760C84" w:rsidP="00216903">
      <w:pPr>
        <w:shd w:val="clear" w:color="auto" w:fill="FFFFFF"/>
        <w:jc w:val="both"/>
        <w:rPr>
          <w:color w:val="auto"/>
          <w:lang w:val="kk-KZ"/>
        </w:rPr>
      </w:pPr>
      <w:r>
        <w:rPr>
          <w:color w:val="auto"/>
          <w:lang w:val="kk-KZ"/>
        </w:rPr>
        <w:tab/>
      </w:r>
      <w:r w:rsidRPr="00216903">
        <w:rPr>
          <w:color w:val="auto"/>
          <w:lang w:val="kk-KZ"/>
        </w:rPr>
        <w:t>Ескерту:</w:t>
      </w:r>
    </w:p>
    <w:p w:rsidR="00760C84" w:rsidRPr="00216903" w:rsidRDefault="00760C84" w:rsidP="00216903">
      <w:pPr>
        <w:shd w:val="clear" w:color="auto" w:fill="FFFFFF"/>
        <w:jc w:val="both"/>
        <w:rPr>
          <w:color w:val="auto"/>
          <w:lang w:val="kk-KZ"/>
        </w:rPr>
      </w:pPr>
      <w:r w:rsidRPr="00216903">
        <w:rPr>
          <w:color w:val="auto"/>
          <w:lang w:val="kk-KZ"/>
        </w:rPr>
        <w:tab/>
      </w:r>
      <w:r w:rsidR="003376B6" w:rsidRPr="00216903">
        <w:rPr>
          <w:color w:val="auto"/>
          <w:lang w:val="kk-KZ"/>
        </w:rPr>
        <w:t>1. Осы техникалық ерекшелікте әлеуетті өнім берушіге қойылатын біліктілік талаптарын белгілеуге жол берілмейді.</w:t>
      </w:r>
    </w:p>
    <w:p w:rsidR="00760C84" w:rsidRPr="00216903" w:rsidRDefault="00760C84" w:rsidP="00216903">
      <w:pPr>
        <w:shd w:val="clear" w:color="auto" w:fill="FFFFFF"/>
        <w:jc w:val="both"/>
        <w:rPr>
          <w:color w:val="auto"/>
          <w:lang w:val="kk-KZ"/>
        </w:rPr>
      </w:pPr>
      <w:r w:rsidRPr="00216903">
        <w:rPr>
          <w:color w:val="auto"/>
          <w:lang w:val="kk-KZ"/>
        </w:rPr>
        <w:tab/>
      </w:r>
      <w:r w:rsidR="003376B6" w:rsidRPr="00216903">
        <w:rPr>
          <w:color w:val="auto"/>
          <w:lang w:val="kk-KZ"/>
        </w:rPr>
        <w:t>2. Өзге құжаттарда техникалық ерекшеліктің талаптарын белгілеуге жол берілмейді.</w:t>
      </w:r>
    </w:p>
    <w:p w:rsidR="003376B6" w:rsidRPr="00216903" w:rsidRDefault="00760C84" w:rsidP="00216903">
      <w:pPr>
        <w:shd w:val="clear" w:color="auto" w:fill="FFFFFF"/>
        <w:jc w:val="both"/>
        <w:rPr>
          <w:color w:val="auto"/>
          <w:lang w:val="kk-KZ"/>
        </w:rPr>
      </w:pPr>
      <w:r w:rsidRPr="00216903">
        <w:rPr>
          <w:color w:val="auto"/>
          <w:lang w:val="kk-KZ"/>
        </w:rPr>
        <w:tab/>
      </w:r>
      <w:r w:rsidR="003376B6" w:rsidRPr="00216903">
        <w:rPr>
          <w:color w:val="auto"/>
          <w:lang w:val="kk-KZ"/>
        </w:rPr>
        <w:t>3. Техникалық шарттар қазақ және орыс тілдерінде әзірленеді.</w:t>
      </w:r>
    </w:p>
    <w:p w:rsidR="001419FF" w:rsidRPr="00760C84" w:rsidRDefault="001419FF" w:rsidP="00760C84">
      <w:pPr>
        <w:rPr>
          <w:color w:val="auto"/>
          <w:lang w:val="kk-KZ"/>
        </w:rPr>
      </w:pPr>
    </w:p>
    <w:p w:rsidR="00216903" w:rsidRDefault="00216903" w:rsidP="00216903">
      <w:pPr>
        <w:rPr>
          <w:b/>
          <w:bCs/>
          <w:color w:val="auto"/>
          <w:lang w:val="kk-KZ"/>
        </w:rPr>
      </w:pPr>
      <w:r>
        <w:rPr>
          <w:b/>
          <w:bCs/>
          <w:color w:val="auto"/>
          <w:lang w:val="kk-KZ"/>
        </w:rPr>
        <w:tab/>
      </w:r>
    </w:p>
    <w:p w:rsidR="00216903" w:rsidRDefault="00216903" w:rsidP="00216903">
      <w:pPr>
        <w:rPr>
          <w:b/>
          <w:color w:val="auto"/>
          <w:lang w:val="kk-KZ"/>
        </w:rPr>
      </w:pPr>
      <w:r>
        <w:rPr>
          <w:b/>
          <w:bCs/>
          <w:color w:val="auto"/>
          <w:lang w:val="kk-KZ"/>
        </w:rPr>
        <w:tab/>
      </w:r>
      <w:r>
        <w:rPr>
          <w:b/>
          <w:bCs/>
          <w:color w:val="auto"/>
          <w:lang w:val="kk-KZ"/>
        </w:rPr>
        <w:t>Басқарма төрағасының м.а.                                                Р. Нұрдәулет</w:t>
      </w:r>
    </w:p>
    <w:p w:rsidR="00216903" w:rsidRDefault="00216903" w:rsidP="00216903">
      <w:pPr>
        <w:rPr>
          <w:b/>
          <w:color w:val="auto"/>
          <w:lang w:val="kk-KZ"/>
        </w:rPr>
      </w:pPr>
    </w:p>
    <w:p w:rsidR="00216903" w:rsidRDefault="00216903" w:rsidP="00216903">
      <w:pPr>
        <w:rPr>
          <w:b/>
          <w:color w:val="auto"/>
          <w:lang w:val="kk-KZ"/>
        </w:rPr>
      </w:pPr>
      <w:r>
        <w:rPr>
          <w:b/>
          <w:color w:val="auto"/>
          <w:lang w:val="kk-KZ"/>
        </w:rPr>
        <w:tab/>
        <w:t xml:space="preserve">Еңбекті қорғау және қауыпсіздік </w:t>
      </w:r>
    </w:p>
    <w:p w:rsidR="00216903" w:rsidRDefault="00216903" w:rsidP="00216903">
      <w:pPr>
        <w:rPr>
          <w:b/>
          <w:color w:val="auto"/>
          <w:lang w:val="kk-KZ"/>
        </w:rPr>
      </w:pPr>
      <w:r>
        <w:rPr>
          <w:b/>
          <w:color w:val="auto"/>
          <w:lang w:val="kk-KZ"/>
        </w:rPr>
        <w:tab/>
        <w:t>техникасы бөлімінің бастығы                                             О. Русинова</w:t>
      </w:r>
    </w:p>
    <w:p w:rsidR="00216903" w:rsidRPr="005B3934" w:rsidRDefault="00216903" w:rsidP="00216903">
      <w:pPr>
        <w:rPr>
          <w:rFonts w:eastAsiaTheme="minorHAnsi"/>
          <w:color w:val="auto"/>
          <w:lang w:val="kk-KZ" w:eastAsia="en-US"/>
        </w:rPr>
      </w:pPr>
    </w:p>
    <w:p w:rsidR="005F002A" w:rsidRDefault="005F002A" w:rsidP="00760C84">
      <w:pPr>
        <w:rPr>
          <w:color w:val="auto"/>
          <w:lang w:val="kk-KZ"/>
        </w:rPr>
      </w:pPr>
    </w:p>
    <w:p w:rsidR="001A74C6" w:rsidRDefault="001A74C6" w:rsidP="00760C84">
      <w:pPr>
        <w:rPr>
          <w:color w:val="auto"/>
          <w:lang w:val="kk-KZ"/>
        </w:rPr>
      </w:pPr>
    </w:p>
    <w:p w:rsidR="00216903" w:rsidRDefault="00216903" w:rsidP="00760C84">
      <w:pPr>
        <w:rPr>
          <w:color w:val="auto"/>
          <w:lang w:val="kk-KZ"/>
        </w:rPr>
      </w:pPr>
    </w:p>
    <w:p w:rsidR="001A74C6" w:rsidRDefault="001A74C6" w:rsidP="00760C84">
      <w:pPr>
        <w:rPr>
          <w:color w:val="auto"/>
          <w:lang w:val="kk-KZ"/>
        </w:rPr>
      </w:pPr>
    </w:p>
    <w:p w:rsidR="003376B6" w:rsidRPr="00301062" w:rsidRDefault="003376B6" w:rsidP="00760C84">
      <w:pPr>
        <w:shd w:val="clear" w:color="auto" w:fill="FFFFFF"/>
        <w:jc w:val="center"/>
        <w:outlineLvl w:val="2"/>
        <w:rPr>
          <w:b/>
          <w:bCs/>
          <w:color w:val="333333"/>
          <w:sz w:val="28"/>
          <w:szCs w:val="28"/>
        </w:rPr>
      </w:pPr>
      <w:r w:rsidRPr="00301062">
        <w:rPr>
          <w:b/>
          <w:bCs/>
          <w:color w:val="333333"/>
          <w:sz w:val="28"/>
          <w:szCs w:val="28"/>
        </w:rPr>
        <w:lastRenderedPageBreak/>
        <w:t>Техническая спецификация закупаемых товаров, работ, услуг  способом запроса ценовых предложений</w:t>
      </w:r>
      <w:r w:rsidR="00216903">
        <w:rPr>
          <w:b/>
          <w:bCs/>
          <w:color w:val="333333"/>
          <w:sz w:val="28"/>
          <w:szCs w:val="28"/>
        </w:rPr>
        <w:t xml:space="preserve"> </w:t>
      </w:r>
      <w:r w:rsidRPr="00301062">
        <w:rPr>
          <w:b/>
          <w:bCs/>
          <w:color w:val="333333"/>
          <w:sz w:val="28"/>
          <w:szCs w:val="28"/>
        </w:rPr>
        <w:t>(заполняется заказчиком)</w:t>
      </w:r>
    </w:p>
    <w:p w:rsidR="003376B6" w:rsidRPr="003376B6" w:rsidRDefault="003376B6" w:rsidP="00760C84">
      <w:pPr>
        <w:rPr>
          <w:rFonts w:asciiTheme="minorHAnsi" w:eastAsiaTheme="minorHAnsi" w:hAnsiTheme="minorHAnsi" w:cstheme="minorBidi"/>
          <w:color w:val="auto"/>
          <w:sz w:val="22"/>
          <w:szCs w:val="22"/>
          <w:lang w:eastAsia="en-US"/>
        </w:rPr>
      </w:pPr>
    </w:p>
    <w:p w:rsidR="00F90188" w:rsidRPr="00F90188" w:rsidRDefault="003376B6" w:rsidP="00760C84">
      <w:pPr>
        <w:pStyle w:val="a4"/>
        <w:numPr>
          <w:ilvl w:val="0"/>
          <w:numId w:val="6"/>
        </w:numPr>
        <w:rPr>
          <w:rFonts w:eastAsiaTheme="minorHAnsi"/>
          <w:color w:val="auto"/>
          <w:sz w:val="22"/>
          <w:szCs w:val="22"/>
          <w:lang w:eastAsia="en-US"/>
        </w:rPr>
      </w:pPr>
      <w:r w:rsidRPr="00F90188">
        <w:rPr>
          <w:color w:val="auto"/>
        </w:rPr>
        <w:t>Наименование кода Единого номенклатурного справочника товаров, работ, услуг</w:t>
      </w:r>
      <w:r w:rsidR="001A74C6">
        <w:rPr>
          <w:color w:val="auto"/>
        </w:rPr>
        <w:t>:</w:t>
      </w:r>
      <w:r w:rsidRPr="00F90188">
        <w:rPr>
          <w:color w:val="auto"/>
        </w:rPr>
        <w:t xml:space="preserve"> </w:t>
      </w:r>
      <w:r w:rsidR="00853BCE" w:rsidRPr="00853BCE">
        <w:rPr>
          <w:color w:val="auto"/>
          <w:u w:val="single"/>
        </w:rPr>
        <w:tab/>
        <w:t>141923.710.010000</w:t>
      </w:r>
    </w:p>
    <w:p w:rsidR="003376B6" w:rsidRPr="00F90188" w:rsidRDefault="003376B6" w:rsidP="00760C84">
      <w:pPr>
        <w:pStyle w:val="a4"/>
        <w:numPr>
          <w:ilvl w:val="0"/>
          <w:numId w:val="6"/>
        </w:numPr>
        <w:rPr>
          <w:rFonts w:eastAsiaTheme="minorHAnsi"/>
          <w:color w:val="auto"/>
          <w:sz w:val="22"/>
          <w:szCs w:val="22"/>
          <w:lang w:eastAsia="en-US"/>
        </w:rPr>
      </w:pPr>
      <w:r w:rsidRPr="00F90188">
        <w:rPr>
          <w:color w:val="auto"/>
        </w:rPr>
        <w:t>Наименование товара, работы, услуги</w:t>
      </w:r>
      <w:r w:rsidR="001A74C6">
        <w:rPr>
          <w:color w:val="auto"/>
        </w:rPr>
        <w:t>:</w:t>
      </w:r>
      <w:r w:rsidRPr="00F90188">
        <w:rPr>
          <w:color w:val="auto"/>
        </w:rPr>
        <w:t xml:space="preserve">  </w:t>
      </w:r>
      <w:r w:rsidRPr="00F90188">
        <w:rPr>
          <w:rFonts w:asciiTheme="minorHAnsi" w:eastAsiaTheme="minorHAnsi" w:hAnsiTheme="minorHAnsi" w:cstheme="minorBidi"/>
          <w:color w:val="auto"/>
          <w:sz w:val="22"/>
          <w:szCs w:val="22"/>
          <w:lang w:eastAsia="en-US"/>
        </w:rPr>
        <w:t xml:space="preserve"> </w:t>
      </w:r>
      <w:r w:rsidR="00853BCE" w:rsidRPr="00853BCE">
        <w:rPr>
          <w:color w:val="auto"/>
          <w:u w:val="single"/>
        </w:rPr>
        <w:t>Рукавицы брезентовые с двойными наладонниками</w:t>
      </w:r>
    </w:p>
    <w:p w:rsidR="001A74C6" w:rsidRPr="001A74C6" w:rsidRDefault="003376B6" w:rsidP="00760C84">
      <w:pPr>
        <w:numPr>
          <w:ilvl w:val="0"/>
          <w:numId w:val="6"/>
        </w:numPr>
        <w:contextualSpacing/>
        <w:rPr>
          <w:rFonts w:eastAsiaTheme="minorHAnsi"/>
          <w:color w:val="auto"/>
          <w:sz w:val="22"/>
          <w:szCs w:val="22"/>
          <w:u w:val="single"/>
          <w:lang w:eastAsia="en-US"/>
        </w:rPr>
      </w:pPr>
      <w:r w:rsidRPr="001A74C6">
        <w:rPr>
          <w:color w:val="auto"/>
        </w:rPr>
        <w:t xml:space="preserve">Условия поставки (в </w:t>
      </w:r>
      <w:r w:rsidR="003B4CE3" w:rsidRPr="001A74C6">
        <w:rPr>
          <w:color w:val="auto"/>
        </w:rPr>
        <w:t>соответствии с ИНКОТЕРМС 2010)</w:t>
      </w:r>
      <w:r w:rsidR="001A74C6" w:rsidRPr="001A74C6">
        <w:rPr>
          <w:color w:val="auto"/>
        </w:rPr>
        <w:t>:</w:t>
      </w:r>
      <w:r w:rsidR="003B4CE3" w:rsidRPr="001A74C6">
        <w:rPr>
          <w:color w:val="auto"/>
        </w:rPr>
        <w:t xml:space="preserve"> </w:t>
      </w:r>
      <w:r w:rsidR="003B4CE3" w:rsidRPr="001A74C6">
        <w:rPr>
          <w:color w:val="auto"/>
          <w:u w:val="single"/>
          <w:lang w:val="en-US"/>
        </w:rPr>
        <w:t>DDP</w:t>
      </w:r>
    </w:p>
    <w:p w:rsidR="003376B6" w:rsidRPr="001A74C6" w:rsidRDefault="003376B6" w:rsidP="00760C84">
      <w:pPr>
        <w:numPr>
          <w:ilvl w:val="0"/>
          <w:numId w:val="6"/>
        </w:numPr>
        <w:contextualSpacing/>
        <w:rPr>
          <w:rFonts w:eastAsiaTheme="minorHAnsi"/>
          <w:color w:val="auto"/>
          <w:sz w:val="22"/>
          <w:szCs w:val="22"/>
          <w:u w:val="single"/>
          <w:lang w:eastAsia="en-US"/>
        </w:rPr>
      </w:pPr>
      <w:r w:rsidRPr="001A74C6">
        <w:rPr>
          <w:color w:val="auto"/>
        </w:rPr>
        <w:t>Срок поставки</w:t>
      </w:r>
      <w:r w:rsidR="001A74C6">
        <w:rPr>
          <w:color w:val="auto"/>
        </w:rPr>
        <w:t>:</w:t>
      </w:r>
      <w:r w:rsidRPr="001A74C6">
        <w:rPr>
          <w:color w:val="auto"/>
        </w:rPr>
        <w:t xml:space="preserve">  </w:t>
      </w:r>
      <w:r w:rsidRPr="001A74C6">
        <w:rPr>
          <w:color w:val="auto"/>
          <w:u w:val="single"/>
        </w:rPr>
        <w:t>60 календарных дней</w:t>
      </w:r>
    </w:p>
    <w:p w:rsidR="003376B6" w:rsidRPr="003376B6" w:rsidRDefault="003376B6" w:rsidP="00760C84">
      <w:pPr>
        <w:numPr>
          <w:ilvl w:val="0"/>
          <w:numId w:val="6"/>
        </w:numPr>
        <w:contextualSpacing/>
        <w:rPr>
          <w:rFonts w:eastAsiaTheme="minorHAnsi"/>
          <w:color w:val="auto"/>
          <w:sz w:val="22"/>
          <w:szCs w:val="22"/>
          <w:lang w:eastAsia="en-US"/>
        </w:rPr>
      </w:pPr>
      <w:r w:rsidRPr="003376B6">
        <w:rPr>
          <w:color w:val="auto"/>
        </w:rPr>
        <w:t>Размер авансового платежа</w:t>
      </w:r>
      <w:r w:rsidR="001A74C6">
        <w:rPr>
          <w:color w:val="auto"/>
        </w:rPr>
        <w:t>:</w:t>
      </w:r>
      <w:r w:rsidR="00216903">
        <w:rPr>
          <w:color w:val="auto"/>
        </w:rPr>
        <w:t xml:space="preserve"> </w:t>
      </w:r>
      <w:r w:rsidR="0070366E" w:rsidRPr="0070366E">
        <w:rPr>
          <w:color w:val="auto"/>
          <w:u w:val="single"/>
        </w:rPr>
        <w:t>0</w:t>
      </w:r>
      <w:r w:rsidR="001A74C6">
        <w:rPr>
          <w:color w:val="auto"/>
          <w:u w:val="single"/>
        </w:rPr>
        <w:t>%</w:t>
      </w:r>
    </w:p>
    <w:p w:rsidR="003376B6" w:rsidRPr="003376B6" w:rsidRDefault="003376B6" w:rsidP="00760C84">
      <w:pPr>
        <w:numPr>
          <w:ilvl w:val="0"/>
          <w:numId w:val="6"/>
        </w:numPr>
        <w:contextualSpacing/>
        <w:rPr>
          <w:rFonts w:eastAsiaTheme="minorHAnsi"/>
          <w:color w:val="auto"/>
          <w:sz w:val="22"/>
          <w:szCs w:val="22"/>
          <w:lang w:eastAsia="en-US"/>
        </w:rPr>
      </w:pPr>
      <w:r w:rsidRPr="003376B6">
        <w:rPr>
          <w:color w:val="auto"/>
        </w:rPr>
        <w:t>Год выпуска товара</w:t>
      </w:r>
      <w:r w:rsidR="001A74C6">
        <w:rPr>
          <w:color w:val="auto"/>
        </w:rPr>
        <w:t>:</w:t>
      </w:r>
      <w:r w:rsidRPr="003376B6">
        <w:rPr>
          <w:color w:val="auto"/>
        </w:rPr>
        <w:t xml:space="preserve">  </w:t>
      </w:r>
      <w:r w:rsidR="001B6E74">
        <w:rPr>
          <w:color w:val="auto"/>
          <w:u w:val="single"/>
        </w:rPr>
        <w:t>202</w:t>
      </w:r>
      <w:r w:rsidR="001B6E74" w:rsidRPr="001B6E74">
        <w:rPr>
          <w:color w:val="auto"/>
          <w:u w:val="single"/>
        </w:rPr>
        <w:t>4</w:t>
      </w:r>
      <w:r w:rsidRPr="003376B6">
        <w:rPr>
          <w:color w:val="auto"/>
          <w:u w:val="single"/>
        </w:rPr>
        <w:t xml:space="preserve"> год </w:t>
      </w:r>
    </w:p>
    <w:p w:rsidR="00F7290C" w:rsidRPr="001A74C6" w:rsidRDefault="003376B6" w:rsidP="00760C84">
      <w:pPr>
        <w:numPr>
          <w:ilvl w:val="0"/>
          <w:numId w:val="6"/>
        </w:numPr>
        <w:contextualSpacing/>
        <w:rPr>
          <w:color w:val="auto"/>
        </w:rPr>
      </w:pPr>
      <w:r w:rsidRPr="001A74C6">
        <w:rPr>
          <w:color w:val="auto"/>
        </w:rPr>
        <w:t>Гарантийный срок (в месяцах)</w:t>
      </w:r>
      <w:r w:rsidR="001A74C6" w:rsidRPr="001A74C6">
        <w:rPr>
          <w:color w:val="auto"/>
        </w:rPr>
        <w:t>:</w:t>
      </w:r>
      <w:r w:rsidRPr="001A74C6">
        <w:rPr>
          <w:color w:val="auto"/>
          <w:u w:val="single"/>
        </w:rPr>
        <w:t>12 месяцев</w:t>
      </w:r>
    </w:p>
    <w:p w:rsidR="00F7290C" w:rsidRPr="003376B6" w:rsidRDefault="00F7290C" w:rsidP="00760C84">
      <w:pPr>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760C84">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760C84" w:rsidRDefault="00E11FB9" w:rsidP="00760C84">
            <w:pPr>
              <w:rPr>
                <w:rFonts w:eastAsiaTheme="minorHAnsi"/>
                <w:color w:val="auto"/>
                <w:lang w:eastAsia="en-US"/>
              </w:rPr>
            </w:pPr>
            <w:r w:rsidRPr="005977CA">
              <w:rPr>
                <w:rFonts w:eastAsiaTheme="minorHAnsi"/>
                <w:color w:val="auto"/>
                <w:lang w:eastAsia="en-US"/>
              </w:rPr>
              <w:t>Соответствие ГОСТ 28846-90.</w:t>
            </w:r>
            <w:r>
              <w:rPr>
                <w:rFonts w:eastAsiaTheme="minorHAnsi"/>
                <w:color w:val="auto"/>
                <w:lang w:eastAsia="en-US"/>
              </w:rPr>
              <w:t xml:space="preserve"> </w:t>
            </w:r>
            <w:r w:rsidR="005F002A">
              <w:rPr>
                <w:rFonts w:eastAsiaTheme="minorHAnsi"/>
                <w:color w:val="auto"/>
                <w:lang w:eastAsia="en-US"/>
              </w:rPr>
              <w:t xml:space="preserve">Количество товаров по размерам  </w:t>
            </w:r>
            <w:r w:rsidR="005F002A" w:rsidRPr="005F002A">
              <w:rPr>
                <w:rFonts w:eastAsiaTheme="minorHAnsi"/>
                <w:color w:val="auto"/>
                <w:lang w:eastAsia="en-US"/>
              </w:rPr>
              <w:t xml:space="preserve">необходимо уточнить  после подписания договора с Заказчиком. </w:t>
            </w:r>
          </w:p>
          <w:p w:rsidR="00216903" w:rsidRDefault="00760C84" w:rsidP="00216903">
            <w:pPr>
              <w:jc w:val="both"/>
              <w:rPr>
                <w:rFonts w:eastAsiaTheme="minorHAnsi"/>
                <w:color w:val="auto"/>
                <w:lang w:eastAsia="en-US"/>
              </w:rPr>
            </w:pPr>
            <w:r>
              <w:rPr>
                <w:rFonts w:eastAsiaTheme="minorHAnsi"/>
                <w:color w:val="auto"/>
                <w:lang w:eastAsia="en-US"/>
              </w:rPr>
              <w:tab/>
            </w:r>
            <w:proofErr w:type="gramStart"/>
            <w:r w:rsidR="00216903" w:rsidRPr="005B3934">
              <w:rPr>
                <w:rFonts w:eastAsiaTheme="minorHAnsi"/>
                <w:color w:val="auto"/>
                <w:lang w:eastAsia="en-US"/>
              </w:rPr>
              <w:t>В связи с введением новых технических регламентов Т</w:t>
            </w:r>
            <w:r w:rsidR="00216903">
              <w:rPr>
                <w:rFonts w:eastAsiaTheme="minorHAnsi"/>
                <w:color w:val="auto"/>
                <w:lang w:eastAsia="en-US"/>
              </w:rPr>
              <w:t>С 019/2011</w:t>
            </w:r>
            <w:r w:rsidR="00216903"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sidR="00216903">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216903">
              <w:rPr>
                <w:rFonts w:eastAsiaTheme="minorHAnsi"/>
                <w:color w:val="auto"/>
                <w:lang w:eastAsia="en-US"/>
              </w:rPr>
              <w:t xml:space="preserve"> месту поставки товара.</w:t>
            </w:r>
          </w:p>
          <w:p w:rsidR="005977CA" w:rsidRPr="005977CA" w:rsidRDefault="005977CA" w:rsidP="00760C84">
            <w:pPr>
              <w:rPr>
                <w:rFonts w:eastAsiaTheme="minorHAnsi"/>
                <w:color w:val="auto"/>
                <w:lang w:eastAsia="en-US"/>
              </w:rPr>
            </w:pPr>
            <w:r w:rsidRPr="005977CA">
              <w:rPr>
                <w:rFonts w:eastAsiaTheme="minorHAnsi"/>
                <w:color w:val="auto"/>
                <w:lang w:eastAsia="en-US"/>
              </w:rPr>
              <w:t xml:space="preserve">Основная характеристика продукции: </w:t>
            </w:r>
          </w:p>
          <w:p w:rsidR="005977CA" w:rsidRDefault="005977CA" w:rsidP="00760C84">
            <w:pPr>
              <w:rPr>
                <w:rFonts w:eastAsiaTheme="minorHAnsi"/>
                <w:color w:val="auto"/>
                <w:lang w:eastAsia="en-US"/>
              </w:rPr>
            </w:pPr>
            <w:r w:rsidRPr="005977CA">
              <w:rPr>
                <w:rFonts w:eastAsiaTheme="minorHAnsi"/>
                <w:color w:val="auto"/>
                <w:lang w:eastAsia="en-US"/>
              </w:rPr>
              <w:t xml:space="preserve">Рукавицы должны быть изготовлены из высококачественной и </w:t>
            </w:r>
            <w:r w:rsidR="00216903">
              <w:rPr>
                <w:rFonts w:eastAsiaTheme="minorHAnsi"/>
                <w:color w:val="auto"/>
                <w:lang w:eastAsia="en-US"/>
              </w:rPr>
              <w:t xml:space="preserve">плотной х/б (хлопковой) ткани </w:t>
            </w:r>
            <w:r w:rsidRPr="005977CA">
              <w:rPr>
                <w:rFonts w:eastAsiaTheme="minorHAnsi"/>
                <w:color w:val="auto"/>
                <w:lang w:eastAsia="en-US"/>
              </w:rPr>
              <w:t>с двойным наладонником из огнеупорного брезента плотностью 420 г/м</w:t>
            </w:r>
            <w:proofErr w:type="gramStart"/>
            <w:r w:rsidRPr="005977CA">
              <w:rPr>
                <w:rFonts w:eastAsiaTheme="minorHAnsi"/>
                <w:color w:val="auto"/>
                <w:lang w:eastAsia="en-US"/>
              </w:rPr>
              <w:t>2</w:t>
            </w:r>
            <w:proofErr w:type="gramEnd"/>
            <w:r w:rsidRPr="005977CA">
              <w:rPr>
                <w:rFonts w:eastAsiaTheme="minorHAnsi"/>
                <w:color w:val="auto"/>
                <w:lang w:eastAsia="en-US"/>
              </w:rPr>
              <w:t>.</w:t>
            </w:r>
            <w:r w:rsidR="00216903">
              <w:rPr>
                <w:rFonts w:eastAsiaTheme="minorHAnsi"/>
                <w:color w:val="auto"/>
                <w:lang w:eastAsia="en-US"/>
              </w:rPr>
              <w:t xml:space="preserve"> В</w:t>
            </w:r>
            <w:r w:rsidR="00853BCE" w:rsidRPr="00853BCE">
              <w:rPr>
                <w:rFonts w:eastAsiaTheme="minorHAnsi"/>
                <w:color w:val="auto"/>
                <w:lang w:eastAsia="en-US"/>
              </w:rPr>
              <w:t>ысокая механическая прочность на разрыв и прокол</w:t>
            </w:r>
            <w:r w:rsidR="00216903">
              <w:rPr>
                <w:rFonts w:eastAsiaTheme="minorHAnsi"/>
                <w:color w:val="auto"/>
                <w:lang w:eastAsia="en-US"/>
              </w:rPr>
              <w:t xml:space="preserve">, </w:t>
            </w:r>
            <w:r w:rsidR="00853BCE" w:rsidRPr="00853BCE">
              <w:rPr>
                <w:rFonts w:eastAsiaTheme="minorHAnsi"/>
                <w:color w:val="auto"/>
                <w:lang w:eastAsia="en-US"/>
              </w:rPr>
              <w:t>износостойкость, стойкость к истиранию</w:t>
            </w:r>
            <w:r w:rsidR="00216903">
              <w:rPr>
                <w:rFonts w:eastAsiaTheme="minorHAnsi"/>
                <w:color w:val="auto"/>
                <w:lang w:eastAsia="en-US"/>
              </w:rPr>
              <w:t xml:space="preserve">, </w:t>
            </w:r>
            <w:r w:rsidR="00853BCE" w:rsidRPr="00853BCE">
              <w:rPr>
                <w:rFonts w:eastAsiaTheme="minorHAnsi"/>
                <w:color w:val="auto"/>
                <w:lang w:eastAsia="en-US"/>
              </w:rPr>
              <w:t>водоотталкивающая и противогнилостная (</w:t>
            </w:r>
            <w:proofErr w:type="spellStart"/>
            <w:r w:rsidR="00853BCE" w:rsidRPr="00853BCE">
              <w:rPr>
                <w:rFonts w:eastAsiaTheme="minorHAnsi"/>
                <w:color w:val="auto"/>
                <w:lang w:eastAsia="en-US"/>
              </w:rPr>
              <w:t>биостойкая</w:t>
            </w:r>
            <w:proofErr w:type="spellEnd"/>
            <w:r w:rsidR="00853BCE" w:rsidRPr="00853BCE">
              <w:rPr>
                <w:rFonts w:eastAsiaTheme="minorHAnsi"/>
                <w:color w:val="auto"/>
                <w:lang w:eastAsia="en-US"/>
              </w:rPr>
              <w:t xml:space="preserve">) </w:t>
            </w:r>
            <w:r w:rsidR="00216903">
              <w:rPr>
                <w:rFonts w:eastAsiaTheme="minorHAnsi"/>
                <w:color w:val="auto"/>
                <w:lang w:eastAsia="en-US"/>
              </w:rPr>
              <w:t xml:space="preserve"> </w:t>
            </w:r>
            <w:r w:rsidR="00853BCE" w:rsidRPr="00853BCE">
              <w:rPr>
                <w:rFonts w:eastAsiaTheme="minorHAnsi"/>
                <w:color w:val="auto"/>
                <w:lang w:eastAsia="en-US"/>
              </w:rPr>
              <w:t>пропитка</w:t>
            </w:r>
            <w:r w:rsidR="00DE39C9">
              <w:rPr>
                <w:rFonts w:eastAsiaTheme="minorHAnsi"/>
                <w:color w:val="auto"/>
                <w:lang w:eastAsia="en-US"/>
              </w:rPr>
              <w:t>.</w:t>
            </w:r>
            <w:r w:rsidR="00E11FB9">
              <w:rPr>
                <w:rFonts w:eastAsiaTheme="minorHAnsi"/>
                <w:color w:val="auto"/>
                <w:lang w:eastAsia="en-US"/>
              </w:rPr>
              <w:t xml:space="preserve"> </w:t>
            </w:r>
          </w:p>
          <w:p w:rsidR="001419FF" w:rsidRPr="005977CA" w:rsidRDefault="001419FF" w:rsidP="00760C84">
            <w:pPr>
              <w:rPr>
                <w:rFonts w:eastAsiaTheme="minorHAnsi"/>
                <w:color w:val="auto"/>
                <w:lang w:eastAsia="en-US"/>
              </w:rPr>
            </w:pPr>
            <w:r>
              <w:rPr>
                <w:rFonts w:eastAsiaTheme="minorHAnsi"/>
                <w:color w:val="auto"/>
                <w:lang w:eastAsia="en-US"/>
              </w:rPr>
              <w:t xml:space="preserve">Место поставки и количество товара: </w:t>
            </w:r>
          </w:p>
          <w:p w:rsidR="005B3852" w:rsidRPr="001419FF" w:rsidRDefault="005977CA" w:rsidP="00216903">
            <w:pPr>
              <w:rPr>
                <w:rFonts w:eastAsiaTheme="minorHAnsi"/>
                <w:color w:val="auto"/>
                <w:lang w:eastAsia="en-US"/>
              </w:rPr>
            </w:pPr>
            <w:r>
              <w:rPr>
                <w:rFonts w:eastAsiaTheme="minorHAnsi"/>
                <w:color w:val="auto"/>
                <w:lang w:eastAsia="en-US"/>
              </w:rPr>
              <w:t xml:space="preserve">1) </w:t>
            </w:r>
          </w:p>
        </w:tc>
      </w:tr>
    </w:tbl>
    <w:p w:rsidR="003376B6" w:rsidRPr="003376B6" w:rsidRDefault="003376B6" w:rsidP="00760C84">
      <w:pPr>
        <w:shd w:val="clear" w:color="auto" w:fill="FFFFFF"/>
        <w:rPr>
          <w:rFonts w:ascii="Arial" w:hAnsi="Arial" w:cs="Arial"/>
          <w:color w:val="333333"/>
          <w:sz w:val="21"/>
          <w:szCs w:val="21"/>
        </w:rPr>
      </w:pPr>
    </w:p>
    <w:p w:rsidR="00760C84" w:rsidRPr="00216903" w:rsidRDefault="00760C84" w:rsidP="00760C84">
      <w:pPr>
        <w:shd w:val="clear" w:color="auto" w:fill="FFFFFF"/>
        <w:rPr>
          <w:color w:val="auto"/>
        </w:rPr>
      </w:pPr>
      <w:r>
        <w:tab/>
      </w:r>
      <w:bookmarkStart w:id="0" w:name="_GoBack"/>
      <w:r w:rsidRPr="00216903">
        <w:rPr>
          <w:color w:val="auto"/>
        </w:rPr>
        <w:t>Примечание:</w:t>
      </w:r>
    </w:p>
    <w:p w:rsidR="00760C84" w:rsidRPr="00216903" w:rsidRDefault="00760C84" w:rsidP="00760C84">
      <w:pPr>
        <w:shd w:val="clear" w:color="auto" w:fill="FFFFFF"/>
        <w:rPr>
          <w:color w:val="auto"/>
        </w:rPr>
      </w:pPr>
      <w:r w:rsidRPr="00216903">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760C84" w:rsidRPr="00216903" w:rsidRDefault="00760C84" w:rsidP="00760C84">
      <w:pPr>
        <w:shd w:val="clear" w:color="auto" w:fill="FFFFFF"/>
        <w:rPr>
          <w:color w:val="auto"/>
        </w:rPr>
      </w:pPr>
      <w:r w:rsidRPr="00216903">
        <w:rPr>
          <w:color w:val="auto"/>
        </w:rPr>
        <w:tab/>
        <w:t>2. Установление требований технической спецификации в иных документах не допускается.</w:t>
      </w:r>
    </w:p>
    <w:p w:rsidR="00760C84" w:rsidRPr="00216903" w:rsidRDefault="00760C84" w:rsidP="00760C84">
      <w:pPr>
        <w:shd w:val="clear" w:color="auto" w:fill="FFFFFF"/>
        <w:rPr>
          <w:color w:val="auto"/>
        </w:rPr>
      </w:pPr>
      <w:r w:rsidRPr="00216903">
        <w:rPr>
          <w:color w:val="auto"/>
        </w:rPr>
        <w:tab/>
        <w:t>3. Техническая спецификация</w:t>
      </w:r>
      <w:r w:rsidRPr="00216903">
        <w:rPr>
          <w:color w:val="auto"/>
          <w:shd w:val="clear" w:color="auto" w:fill="FFFFFF"/>
        </w:rPr>
        <w:t xml:space="preserve"> разрабатывается на казахском и русском языках.</w:t>
      </w:r>
    </w:p>
    <w:bookmarkEnd w:id="0"/>
    <w:p w:rsidR="00760C84" w:rsidRPr="00C13B46" w:rsidRDefault="00760C84" w:rsidP="00760C84">
      <w:pPr>
        <w:rPr>
          <w:color w:val="auto"/>
        </w:rPr>
      </w:pPr>
    </w:p>
    <w:p w:rsidR="00216903" w:rsidRDefault="00216903" w:rsidP="00216903">
      <w:pPr>
        <w:jc w:val="both"/>
        <w:rPr>
          <w:rFonts w:eastAsiaTheme="minorHAnsi"/>
          <w:b/>
          <w:bCs/>
          <w:lang w:eastAsia="en-US"/>
        </w:rPr>
      </w:pPr>
      <w:r>
        <w:rPr>
          <w:rFonts w:eastAsiaTheme="minorHAnsi"/>
          <w:b/>
          <w:bCs/>
          <w:lang w:eastAsia="en-US"/>
        </w:rPr>
        <w:tab/>
      </w:r>
    </w:p>
    <w:p w:rsidR="00216903" w:rsidRDefault="00216903" w:rsidP="00216903">
      <w:pPr>
        <w:jc w:val="both"/>
        <w:rPr>
          <w:b/>
          <w:color w:val="FF0000"/>
          <w:lang w:val="kk-KZ"/>
        </w:rPr>
      </w:pPr>
      <w:r>
        <w:rPr>
          <w:rFonts w:eastAsiaTheme="minorHAnsi"/>
          <w:b/>
          <w:bCs/>
          <w:lang w:eastAsia="en-US"/>
        </w:rPr>
        <w:tab/>
      </w:r>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216903" w:rsidRDefault="00216903" w:rsidP="00216903">
      <w:pPr>
        <w:jc w:val="both"/>
        <w:rPr>
          <w:b/>
          <w:color w:val="FF0000"/>
          <w:lang w:val="kk-KZ"/>
        </w:rPr>
      </w:pPr>
    </w:p>
    <w:p w:rsidR="00216903" w:rsidRDefault="00216903" w:rsidP="00216903">
      <w:pPr>
        <w:rPr>
          <w:b/>
          <w:color w:val="auto"/>
          <w:lang w:val="kk-KZ"/>
        </w:rPr>
      </w:pPr>
      <w:r>
        <w:rPr>
          <w:b/>
          <w:color w:val="auto"/>
          <w:lang w:val="kk-KZ"/>
        </w:rPr>
        <w:tab/>
        <w:t xml:space="preserve">Начальник отдела охраны труда и    </w:t>
      </w:r>
    </w:p>
    <w:p w:rsidR="00216903" w:rsidRDefault="00216903" w:rsidP="00216903">
      <w:pPr>
        <w:rPr>
          <w:b/>
          <w:color w:val="auto"/>
          <w:lang w:val="kk-KZ"/>
        </w:rPr>
      </w:pPr>
      <w:r>
        <w:rPr>
          <w:b/>
          <w:color w:val="auto"/>
          <w:lang w:val="kk-KZ"/>
        </w:rPr>
        <w:tab/>
        <w:t xml:space="preserve">техники безопасности                                                                </w:t>
      </w:r>
      <w:r>
        <w:rPr>
          <w:b/>
          <w:color w:val="auto"/>
        </w:rPr>
        <w:t xml:space="preserve"> </w:t>
      </w:r>
      <w:r>
        <w:rPr>
          <w:b/>
          <w:color w:val="auto"/>
          <w:lang w:val="kk-KZ"/>
        </w:rPr>
        <w:t xml:space="preserve">О. Русинова </w:t>
      </w:r>
    </w:p>
    <w:p w:rsidR="00760C84" w:rsidRPr="00C13B46" w:rsidRDefault="00760C84" w:rsidP="00760C84">
      <w:pPr>
        <w:rPr>
          <w:color w:val="auto"/>
          <w:lang w:val="kk-KZ"/>
        </w:rPr>
      </w:pPr>
    </w:p>
    <w:p w:rsidR="003376B6" w:rsidRDefault="003376B6" w:rsidP="00760C84">
      <w:pPr>
        <w:shd w:val="clear" w:color="auto" w:fill="FFFFFF"/>
        <w:rPr>
          <w:lang w:val="kk-KZ"/>
        </w:rPr>
      </w:pPr>
    </w:p>
    <w:sectPr w:rsidR="003376B6"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65F4"/>
    <w:rsid w:val="001419FF"/>
    <w:rsid w:val="0016418F"/>
    <w:rsid w:val="0018025B"/>
    <w:rsid w:val="00196135"/>
    <w:rsid w:val="001A678B"/>
    <w:rsid w:val="001A74C6"/>
    <w:rsid w:val="001B6E74"/>
    <w:rsid w:val="00216903"/>
    <w:rsid w:val="0023095D"/>
    <w:rsid w:val="00242F3F"/>
    <w:rsid w:val="002745C9"/>
    <w:rsid w:val="002846EC"/>
    <w:rsid w:val="002A096A"/>
    <w:rsid w:val="002A67A5"/>
    <w:rsid w:val="002B4E2F"/>
    <w:rsid w:val="002C0F57"/>
    <w:rsid w:val="002C71C3"/>
    <w:rsid w:val="002E26FD"/>
    <w:rsid w:val="002F387B"/>
    <w:rsid w:val="00301062"/>
    <w:rsid w:val="003376B6"/>
    <w:rsid w:val="00341A0C"/>
    <w:rsid w:val="00377A3F"/>
    <w:rsid w:val="00394EE8"/>
    <w:rsid w:val="003B4CE3"/>
    <w:rsid w:val="003C7DFE"/>
    <w:rsid w:val="003E7C13"/>
    <w:rsid w:val="00410734"/>
    <w:rsid w:val="004219C7"/>
    <w:rsid w:val="00451FFC"/>
    <w:rsid w:val="00462D1A"/>
    <w:rsid w:val="00462F27"/>
    <w:rsid w:val="004E0C6B"/>
    <w:rsid w:val="00502E3A"/>
    <w:rsid w:val="00526B05"/>
    <w:rsid w:val="00542F6E"/>
    <w:rsid w:val="005977CA"/>
    <w:rsid w:val="005A501C"/>
    <w:rsid w:val="005B3852"/>
    <w:rsid w:val="005B4AC8"/>
    <w:rsid w:val="005F002A"/>
    <w:rsid w:val="005F7BBC"/>
    <w:rsid w:val="006048CC"/>
    <w:rsid w:val="0065074E"/>
    <w:rsid w:val="00666488"/>
    <w:rsid w:val="006D184B"/>
    <w:rsid w:val="006E0C54"/>
    <w:rsid w:val="0070366E"/>
    <w:rsid w:val="00710C6F"/>
    <w:rsid w:val="007153BD"/>
    <w:rsid w:val="00730FD0"/>
    <w:rsid w:val="00733A17"/>
    <w:rsid w:val="0073518D"/>
    <w:rsid w:val="00741E4D"/>
    <w:rsid w:val="00760C84"/>
    <w:rsid w:val="00834A19"/>
    <w:rsid w:val="00844DD3"/>
    <w:rsid w:val="00853BCE"/>
    <w:rsid w:val="008708E8"/>
    <w:rsid w:val="0088286D"/>
    <w:rsid w:val="00887282"/>
    <w:rsid w:val="008A078E"/>
    <w:rsid w:val="008C3466"/>
    <w:rsid w:val="00930E83"/>
    <w:rsid w:val="00973B06"/>
    <w:rsid w:val="009E4724"/>
    <w:rsid w:val="00A6578F"/>
    <w:rsid w:val="00AA4D5A"/>
    <w:rsid w:val="00AB40A7"/>
    <w:rsid w:val="00AE6A89"/>
    <w:rsid w:val="00B06076"/>
    <w:rsid w:val="00B62D7E"/>
    <w:rsid w:val="00BB42BA"/>
    <w:rsid w:val="00BC3C2D"/>
    <w:rsid w:val="00BE7308"/>
    <w:rsid w:val="00C12D10"/>
    <w:rsid w:val="00C3267F"/>
    <w:rsid w:val="00CB5966"/>
    <w:rsid w:val="00CD1F6B"/>
    <w:rsid w:val="00D46DEF"/>
    <w:rsid w:val="00D5379C"/>
    <w:rsid w:val="00D53B77"/>
    <w:rsid w:val="00DE39C9"/>
    <w:rsid w:val="00DE3B1F"/>
    <w:rsid w:val="00E11FB9"/>
    <w:rsid w:val="00E8048C"/>
    <w:rsid w:val="00EA662E"/>
    <w:rsid w:val="00EC1349"/>
    <w:rsid w:val="00ED0436"/>
    <w:rsid w:val="00F7290C"/>
    <w:rsid w:val="00F90188"/>
    <w:rsid w:val="00F95555"/>
    <w:rsid w:val="00FB6A14"/>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2</Pages>
  <Words>662</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37</cp:revision>
  <dcterms:created xsi:type="dcterms:W3CDTF">2020-07-27T08:29:00Z</dcterms:created>
  <dcterms:modified xsi:type="dcterms:W3CDTF">2025-02-21T11:30:00Z</dcterms:modified>
</cp:coreProperties>
</file>