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4D60C3" w:rsidRDefault="00DA50DB"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4D60C3" w:rsidRDefault="00092258"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4D60C3">
        <w:rPr>
          <w:rFonts w:ascii="Times New Roman" w:eastAsia="Times New Roman" w:hAnsi="Times New Roman" w:cs="Times New Roman"/>
          <w:b/>
          <w:bCs/>
          <w:color w:val="333333"/>
          <w:sz w:val="24"/>
          <w:szCs w:val="24"/>
          <w:lang w:val="kk-KZ" w:eastAsia="ru-RU"/>
        </w:rPr>
        <w:t>Б</w:t>
      </w:r>
      <w:proofErr w:type="spellStart"/>
      <w:r w:rsidRPr="004D60C3">
        <w:rPr>
          <w:rFonts w:ascii="Times New Roman" w:eastAsia="Times New Roman" w:hAnsi="Times New Roman" w:cs="Times New Roman"/>
          <w:b/>
          <w:bCs/>
          <w:color w:val="333333"/>
          <w:sz w:val="24"/>
          <w:szCs w:val="24"/>
          <w:lang w:eastAsia="ru-RU"/>
        </w:rPr>
        <w:t>аға</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ұсыныстарын</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сұрау</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арқылы</w:t>
      </w:r>
      <w:proofErr w:type="spellEnd"/>
      <w:r w:rsidRPr="004D60C3">
        <w:rPr>
          <w:rFonts w:ascii="Times New Roman" w:eastAsia="Times New Roman" w:hAnsi="Times New Roman" w:cs="Times New Roman"/>
          <w:b/>
          <w:bCs/>
          <w:color w:val="333333"/>
          <w:sz w:val="24"/>
          <w:szCs w:val="24"/>
          <w:lang w:eastAsia="ru-RU"/>
        </w:rPr>
        <w:t xml:space="preserve"> </w:t>
      </w:r>
      <w:r w:rsidRPr="004D60C3">
        <w:rPr>
          <w:rFonts w:ascii="Times New Roman" w:eastAsia="Times New Roman" w:hAnsi="Times New Roman" w:cs="Times New Roman"/>
          <w:b/>
          <w:bCs/>
          <w:color w:val="333333"/>
          <w:sz w:val="24"/>
          <w:szCs w:val="24"/>
          <w:lang w:val="kk-KZ" w:eastAsia="ru-RU"/>
        </w:rPr>
        <w:t>с</w:t>
      </w:r>
      <w:proofErr w:type="spellStart"/>
      <w:r w:rsidR="00DA50DB" w:rsidRPr="004D60C3">
        <w:rPr>
          <w:rFonts w:ascii="Times New Roman" w:eastAsia="Times New Roman" w:hAnsi="Times New Roman" w:cs="Times New Roman"/>
          <w:b/>
          <w:bCs/>
          <w:color w:val="333333"/>
          <w:sz w:val="24"/>
          <w:szCs w:val="24"/>
          <w:lang w:eastAsia="ru-RU"/>
        </w:rPr>
        <w:t>атып</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алынатын</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тауарлардың</w:t>
      </w:r>
      <w:proofErr w:type="spellEnd"/>
      <w:r w:rsidRPr="004D60C3">
        <w:rPr>
          <w:rFonts w:ascii="Times New Roman" w:eastAsia="Times New Roman" w:hAnsi="Times New Roman" w:cs="Times New Roman"/>
          <w:b/>
          <w:bCs/>
          <w:color w:val="333333"/>
          <w:sz w:val="24"/>
          <w:szCs w:val="24"/>
          <w:lang w:eastAsia="ru-RU"/>
        </w:rPr>
        <w:t>,</w:t>
      </w:r>
      <w:r w:rsidR="004D60C3">
        <w:rPr>
          <w:rFonts w:ascii="Times New Roman" w:eastAsia="Times New Roman" w:hAnsi="Times New Roman" w:cs="Times New Roman"/>
          <w:b/>
          <w:bCs/>
          <w:color w:val="333333"/>
          <w:sz w:val="24"/>
          <w:szCs w:val="24"/>
          <w:lang w:eastAsia="ru-RU"/>
        </w:rPr>
        <w:t xml:space="preserve"> </w:t>
      </w:r>
      <w:r w:rsidRPr="004D60C3">
        <w:rPr>
          <w:rFonts w:ascii="Times New Roman" w:eastAsia="Times New Roman" w:hAnsi="Times New Roman" w:cs="Times New Roman"/>
          <w:b/>
          <w:bCs/>
          <w:color w:val="333333"/>
          <w:sz w:val="24"/>
          <w:szCs w:val="24"/>
          <w:lang w:val="kk-KZ" w:eastAsia="ru-RU"/>
        </w:rPr>
        <w:t>жұмыстардың,</w:t>
      </w:r>
      <w:r w:rsidR="004D60C3">
        <w:rPr>
          <w:rFonts w:ascii="Times New Roman" w:eastAsia="Times New Roman" w:hAnsi="Times New Roman" w:cs="Times New Roman"/>
          <w:b/>
          <w:bCs/>
          <w:color w:val="333333"/>
          <w:sz w:val="24"/>
          <w:szCs w:val="24"/>
          <w:lang w:val="kk-KZ" w:eastAsia="ru-RU"/>
        </w:rPr>
        <w:t xml:space="preserve"> </w:t>
      </w:r>
      <w:r w:rsidRPr="004D60C3">
        <w:rPr>
          <w:rFonts w:ascii="Times New Roman" w:eastAsia="Times New Roman" w:hAnsi="Times New Roman" w:cs="Times New Roman"/>
          <w:b/>
          <w:bCs/>
          <w:color w:val="333333"/>
          <w:sz w:val="24"/>
          <w:szCs w:val="24"/>
          <w:lang w:val="kk-KZ" w:eastAsia="ru-RU"/>
        </w:rPr>
        <w:t>қызметтердің</w:t>
      </w:r>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техникалық</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ерекшелігі</w:t>
      </w:r>
      <w:proofErr w:type="spellEnd"/>
      <w:r w:rsidRPr="004D60C3">
        <w:rPr>
          <w:rFonts w:ascii="Times New Roman" w:eastAsia="Times New Roman" w:hAnsi="Times New Roman" w:cs="Times New Roman"/>
          <w:b/>
          <w:bCs/>
          <w:color w:val="333333"/>
          <w:sz w:val="24"/>
          <w:szCs w:val="24"/>
          <w:lang w:eastAsia="ru-RU"/>
        </w:rPr>
        <w:t xml:space="preserve"> </w:t>
      </w:r>
      <w:r w:rsidR="00DA50DB" w:rsidRPr="004D60C3">
        <w:rPr>
          <w:rFonts w:ascii="Times New Roman" w:eastAsia="Times New Roman" w:hAnsi="Times New Roman" w:cs="Times New Roman"/>
          <w:b/>
          <w:bCs/>
          <w:color w:val="333333"/>
          <w:sz w:val="24"/>
          <w:szCs w:val="24"/>
          <w:lang w:eastAsia="ru-RU"/>
        </w:rPr>
        <w:t>(</w:t>
      </w:r>
      <w:proofErr w:type="spellStart"/>
      <w:r w:rsidR="00DA50DB" w:rsidRPr="004D60C3">
        <w:rPr>
          <w:rFonts w:ascii="Times New Roman" w:eastAsia="Times New Roman" w:hAnsi="Times New Roman" w:cs="Times New Roman"/>
          <w:b/>
          <w:bCs/>
          <w:color w:val="333333"/>
          <w:sz w:val="24"/>
          <w:szCs w:val="24"/>
          <w:lang w:eastAsia="ru-RU"/>
        </w:rPr>
        <w:t>тапсырыс</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беруші</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толтырады</w:t>
      </w:r>
      <w:proofErr w:type="spellEnd"/>
      <w:r w:rsidR="00DA50DB" w:rsidRPr="004D60C3">
        <w:rPr>
          <w:rFonts w:ascii="Times New Roman" w:eastAsia="Times New Roman" w:hAnsi="Times New Roman" w:cs="Times New Roman"/>
          <w:b/>
          <w:bCs/>
          <w:color w:val="333333"/>
          <w:sz w:val="24"/>
          <w:szCs w:val="24"/>
          <w:lang w:eastAsia="ru-RU"/>
        </w:rPr>
        <w:t>)</w:t>
      </w:r>
    </w:p>
    <w:p w:rsidR="00391A76" w:rsidRPr="004D60C3" w:rsidRDefault="00391A7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Тауарлардың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жұмыстардың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көрсетілетін</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қызметтердің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бірыңғ</w:t>
      </w:r>
      <w:proofErr w:type="gramStart"/>
      <w:r w:rsidRPr="004D60C3">
        <w:rPr>
          <w:rFonts w:ascii="Times New Roman" w:eastAsia="Times New Roman" w:hAnsi="Times New Roman" w:cs="Times New Roman"/>
          <w:sz w:val="24"/>
          <w:szCs w:val="24"/>
          <w:lang w:eastAsia="ru-RU"/>
        </w:rPr>
        <w:t>ай</w:t>
      </w:r>
      <w:proofErr w:type="spellEnd"/>
      <w:proofErr w:type="gram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номенклатуралық</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анықтамалығы</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кодының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атауы</w:t>
      </w:r>
      <w:proofErr w:type="spellEnd"/>
      <w:r w:rsidR="004D60C3">
        <w:rPr>
          <w:rFonts w:ascii="Times New Roman" w:eastAsia="Times New Roman" w:hAnsi="Times New Roman" w:cs="Times New Roman"/>
          <w:sz w:val="24"/>
          <w:szCs w:val="24"/>
          <w:lang w:eastAsia="ru-RU"/>
        </w:rPr>
        <w:t>:</w:t>
      </w:r>
      <w:r w:rsidRPr="004D60C3">
        <w:rPr>
          <w:rFonts w:ascii="Times New Roman" w:eastAsia="Times New Roman" w:hAnsi="Times New Roman" w:cs="Times New Roman"/>
          <w:sz w:val="24"/>
          <w:szCs w:val="24"/>
          <w:lang w:eastAsia="ru-RU"/>
        </w:rPr>
        <w:t xml:space="preserve"> </w:t>
      </w:r>
      <w:r w:rsidR="008F7B80" w:rsidRPr="004D60C3">
        <w:rPr>
          <w:rFonts w:ascii="Times New Roman" w:eastAsia="Times New Roman" w:hAnsi="Times New Roman" w:cs="Times New Roman"/>
          <w:sz w:val="24"/>
          <w:szCs w:val="24"/>
          <w:u w:val="single"/>
          <w:lang w:eastAsia="ru-RU"/>
        </w:rPr>
        <w:t>221972.000.000002</w:t>
      </w:r>
    </w:p>
    <w:p w:rsidR="00DA50DB" w:rsidRPr="004D60C3" w:rsidRDefault="00B66FD9"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Т</w:t>
      </w:r>
      <w:r w:rsidR="00092258" w:rsidRPr="004D60C3">
        <w:rPr>
          <w:rFonts w:ascii="Times New Roman" w:eastAsia="Times New Roman" w:hAnsi="Times New Roman" w:cs="Times New Roman"/>
          <w:sz w:val="24"/>
          <w:szCs w:val="24"/>
          <w:lang w:eastAsia="ru-RU"/>
        </w:rPr>
        <w:t>ауарларды</w:t>
      </w:r>
      <w:proofErr w:type="gramStart"/>
      <w:r w:rsidR="00092258" w:rsidRPr="004D60C3">
        <w:rPr>
          <w:rFonts w:ascii="Times New Roman" w:eastAsia="Times New Roman" w:hAnsi="Times New Roman" w:cs="Times New Roman"/>
          <w:sz w:val="24"/>
          <w:szCs w:val="24"/>
          <w:lang w:eastAsia="ru-RU"/>
        </w:rPr>
        <w:t>ң,</w:t>
      </w:r>
      <w:proofErr w:type="gramEnd"/>
      <w:r w:rsidR="00092258" w:rsidRPr="004D60C3">
        <w:rPr>
          <w:rFonts w:ascii="Times New Roman" w:eastAsia="Times New Roman" w:hAnsi="Times New Roman" w:cs="Times New Roman"/>
          <w:sz w:val="24"/>
          <w:szCs w:val="24"/>
          <w:lang w:eastAsia="ru-RU"/>
        </w:rPr>
        <w:t>жұмыстардың,қызметтердің</w:t>
      </w:r>
      <w:proofErr w:type="spellEnd"/>
      <w:r w:rsidR="00092258" w:rsidRPr="004D60C3">
        <w:rPr>
          <w:rFonts w:ascii="Times New Roman" w:eastAsia="Times New Roman" w:hAnsi="Times New Roman" w:cs="Times New Roman"/>
          <w:sz w:val="24"/>
          <w:szCs w:val="24"/>
          <w:lang w:eastAsia="ru-RU"/>
        </w:rPr>
        <w:t xml:space="preserve"> </w:t>
      </w:r>
      <w:r w:rsidR="00092258" w:rsidRPr="004D60C3">
        <w:rPr>
          <w:rFonts w:ascii="Times New Roman" w:eastAsia="Times New Roman" w:hAnsi="Times New Roman" w:cs="Times New Roman"/>
          <w:sz w:val="24"/>
          <w:szCs w:val="24"/>
          <w:lang w:val="kk-KZ" w:eastAsia="ru-RU"/>
        </w:rPr>
        <w:t>атауы</w:t>
      </w:r>
      <w:r w:rsidR="004D60C3">
        <w:rPr>
          <w:rFonts w:ascii="Times New Roman" w:eastAsia="Times New Roman" w:hAnsi="Times New Roman" w:cs="Times New Roman"/>
          <w:sz w:val="24"/>
          <w:szCs w:val="24"/>
          <w:lang w:val="kk-KZ" w:eastAsia="ru-RU"/>
        </w:rPr>
        <w:t>:</w:t>
      </w:r>
      <w:r w:rsidR="00092258" w:rsidRPr="004D60C3">
        <w:rPr>
          <w:rFonts w:ascii="Times New Roman" w:eastAsia="Times New Roman" w:hAnsi="Times New Roman" w:cs="Times New Roman"/>
          <w:sz w:val="24"/>
          <w:szCs w:val="24"/>
          <w:lang w:val="kk-KZ" w:eastAsia="ru-RU"/>
        </w:rPr>
        <w:t xml:space="preserve"> </w:t>
      </w:r>
      <w:proofErr w:type="spellStart"/>
      <w:r w:rsidR="008F7B80" w:rsidRPr="004D60C3">
        <w:rPr>
          <w:rFonts w:ascii="Times New Roman" w:eastAsia="Times New Roman" w:hAnsi="Times New Roman" w:cs="Times New Roman"/>
          <w:sz w:val="24"/>
          <w:szCs w:val="24"/>
          <w:u w:val="single"/>
          <w:lang w:eastAsia="ru-RU"/>
        </w:rPr>
        <w:t>Диэлектрлік</w:t>
      </w:r>
      <w:proofErr w:type="spellEnd"/>
      <w:r w:rsidR="008F7B80" w:rsidRPr="004D60C3">
        <w:rPr>
          <w:rFonts w:ascii="Times New Roman" w:eastAsia="Times New Roman" w:hAnsi="Times New Roman" w:cs="Times New Roman"/>
          <w:sz w:val="24"/>
          <w:szCs w:val="24"/>
          <w:u w:val="single"/>
          <w:lang w:eastAsia="ru-RU"/>
        </w:rPr>
        <w:t xml:space="preserve"> </w:t>
      </w:r>
      <w:proofErr w:type="spellStart"/>
      <w:proofErr w:type="gramStart"/>
      <w:r w:rsidR="008F7B80" w:rsidRPr="004D60C3">
        <w:rPr>
          <w:rFonts w:ascii="Times New Roman" w:eastAsia="Times New Roman" w:hAnsi="Times New Roman" w:cs="Times New Roman"/>
          <w:sz w:val="24"/>
          <w:szCs w:val="24"/>
          <w:u w:val="single"/>
          <w:lang w:eastAsia="ru-RU"/>
        </w:rPr>
        <w:t>к</w:t>
      </w:r>
      <w:proofErr w:type="gramEnd"/>
      <w:r w:rsidR="008F7B80" w:rsidRPr="004D60C3">
        <w:rPr>
          <w:rFonts w:ascii="Times New Roman" w:eastAsia="Times New Roman" w:hAnsi="Times New Roman" w:cs="Times New Roman"/>
          <w:sz w:val="24"/>
          <w:szCs w:val="24"/>
          <w:u w:val="single"/>
          <w:lang w:eastAsia="ru-RU"/>
        </w:rPr>
        <w:t>ілемдер</w:t>
      </w:r>
      <w:proofErr w:type="spellEnd"/>
      <w:r w:rsidR="00B875FD" w:rsidRPr="004D60C3">
        <w:rPr>
          <w:rFonts w:ascii="Times New Roman" w:eastAsia="Times New Roman" w:hAnsi="Times New Roman" w:cs="Times New Roman"/>
          <w:sz w:val="24"/>
          <w:szCs w:val="24"/>
          <w:u w:val="single"/>
          <w:lang w:eastAsia="ru-RU"/>
        </w:rPr>
        <w:t>.</w:t>
      </w:r>
    </w:p>
    <w:p w:rsidR="00DA50DB"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proofErr w:type="gramStart"/>
      <w:r w:rsidRPr="004D60C3">
        <w:rPr>
          <w:rFonts w:ascii="Times New Roman" w:eastAsia="Times New Roman" w:hAnsi="Times New Roman" w:cs="Times New Roman"/>
          <w:sz w:val="24"/>
          <w:szCs w:val="24"/>
          <w:lang w:eastAsia="ru-RU"/>
        </w:rPr>
        <w:t>Жеткізу</w:t>
      </w:r>
      <w:proofErr w:type="spellEnd"/>
      <w:r w:rsidRPr="004D60C3">
        <w:rPr>
          <w:rFonts w:ascii="Times New Roman" w:eastAsia="Times New Roman" w:hAnsi="Times New Roman" w:cs="Times New Roman"/>
          <w:sz w:val="24"/>
          <w:szCs w:val="24"/>
          <w:lang w:eastAsia="ru-RU"/>
        </w:rPr>
        <w:t xml:space="preserve"> </w:t>
      </w:r>
      <w:proofErr w:type="spellStart"/>
      <w:r w:rsidR="004D60C3">
        <w:rPr>
          <w:rFonts w:ascii="Times New Roman" w:eastAsia="Times New Roman" w:hAnsi="Times New Roman" w:cs="Times New Roman"/>
          <w:sz w:val="24"/>
          <w:szCs w:val="24"/>
          <w:lang w:eastAsia="ru-RU"/>
        </w:rPr>
        <w:t>шарты</w:t>
      </w:r>
      <w:proofErr w:type="spellEnd"/>
      <w:r w:rsidR="004D60C3">
        <w:rPr>
          <w:rFonts w:ascii="Times New Roman" w:eastAsia="Times New Roman" w:hAnsi="Times New Roman" w:cs="Times New Roman"/>
          <w:sz w:val="24"/>
          <w:szCs w:val="24"/>
          <w:lang w:eastAsia="ru-RU"/>
        </w:rPr>
        <w:t xml:space="preserve"> (ИНКОТЕРМС 2010-ға </w:t>
      </w:r>
      <w:proofErr w:type="spellStart"/>
      <w:r w:rsidR="004D60C3">
        <w:rPr>
          <w:rFonts w:ascii="Times New Roman" w:eastAsia="Times New Roman" w:hAnsi="Times New Roman" w:cs="Times New Roman"/>
          <w:sz w:val="24"/>
          <w:szCs w:val="24"/>
          <w:lang w:eastAsia="ru-RU"/>
        </w:rPr>
        <w:t>сәйкес</w:t>
      </w:r>
      <w:proofErr w:type="spellEnd"/>
      <w:r w:rsidR="004D60C3">
        <w:rPr>
          <w:rFonts w:ascii="Times New Roman" w:eastAsia="Times New Roman" w:hAnsi="Times New Roman" w:cs="Times New Roman"/>
          <w:sz w:val="24"/>
          <w:szCs w:val="24"/>
          <w:lang w:eastAsia="ru-RU"/>
        </w:rPr>
        <w:t>:</w:t>
      </w:r>
      <w:proofErr w:type="gramEnd"/>
      <w:r w:rsidR="004D60C3">
        <w:rPr>
          <w:rFonts w:ascii="Times New Roman" w:eastAsia="Times New Roman" w:hAnsi="Times New Roman" w:cs="Times New Roman"/>
          <w:sz w:val="24"/>
          <w:szCs w:val="24"/>
          <w:lang w:eastAsia="ru-RU"/>
        </w:rPr>
        <w:t xml:space="preserve"> </w:t>
      </w:r>
      <w:r w:rsidR="004D60C3" w:rsidRPr="004D60C3">
        <w:rPr>
          <w:rFonts w:ascii="Times New Roman" w:eastAsia="Times New Roman" w:hAnsi="Times New Roman" w:cs="Times New Roman"/>
          <w:sz w:val="24"/>
          <w:szCs w:val="24"/>
          <w:u w:val="single"/>
          <w:lang w:val="en-US" w:eastAsia="ru-RU"/>
        </w:rPr>
        <w:t>DDP</w:t>
      </w:r>
    </w:p>
    <w:p w:rsidR="004D60C3"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Жеткізу</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мерзімі</w:t>
      </w:r>
      <w:proofErr w:type="spellEnd"/>
      <w:r w:rsidR="004D60C3" w:rsidRPr="004D60C3">
        <w:rPr>
          <w:rFonts w:ascii="Times New Roman" w:eastAsia="Times New Roman" w:hAnsi="Times New Roman" w:cs="Times New Roman"/>
          <w:sz w:val="24"/>
          <w:szCs w:val="24"/>
          <w:lang w:eastAsia="ru-RU"/>
        </w:rPr>
        <w:t>:</w:t>
      </w:r>
      <w:r w:rsidRPr="004D60C3">
        <w:rPr>
          <w:rFonts w:ascii="Times New Roman" w:eastAsia="Times New Roman" w:hAnsi="Times New Roman" w:cs="Times New Roman"/>
          <w:sz w:val="24"/>
          <w:szCs w:val="24"/>
          <w:lang w:eastAsia="ru-RU"/>
        </w:rPr>
        <w:tab/>
      </w:r>
      <w:r w:rsidR="004D60C3" w:rsidRPr="004D60C3">
        <w:rPr>
          <w:rFonts w:ascii="Times New Roman" w:eastAsia="Times New Roman" w:hAnsi="Times New Roman" w:cs="Times New Roman"/>
          <w:sz w:val="24"/>
          <w:szCs w:val="24"/>
          <w:lang w:eastAsia="ru-RU"/>
        </w:rPr>
        <w:t>6</w:t>
      </w:r>
      <w:r w:rsidRPr="004D60C3">
        <w:rPr>
          <w:rFonts w:ascii="Times New Roman" w:eastAsia="Times New Roman" w:hAnsi="Times New Roman" w:cs="Times New Roman"/>
          <w:sz w:val="24"/>
          <w:szCs w:val="24"/>
          <w:u w:val="single"/>
          <w:lang w:eastAsia="ru-RU"/>
        </w:rPr>
        <w:t xml:space="preserve">0 </w:t>
      </w:r>
      <w:proofErr w:type="spellStart"/>
      <w:r w:rsidRPr="004D60C3">
        <w:rPr>
          <w:rFonts w:ascii="Times New Roman" w:eastAsia="Times New Roman" w:hAnsi="Times New Roman" w:cs="Times New Roman"/>
          <w:sz w:val="24"/>
          <w:szCs w:val="24"/>
          <w:u w:val="single"/>
          <w:lang w:eastAsia="ru-RU"/>
        </w:rPr>
        <w:t>күнтізбелік</w:t>
      </w:r>
      <w:proofErr w:type="spellEnd"/>
      <w:r w:rsidRPr="004D60C3">
        <w:rPr>
          <w:rFonts w:ascii="Times New Roman" w:eastAsia="Times New Roman" w:hAnsi="Times New Roman" w:cs="Times New Roman"/>
          <w:sz w:val="24"/>
          <w:szCs w:val="24"/>
          <w:u w:val="single"/>
          <w:lang w:eastAsia="ru-RU"/>
        </w:rPr>
        <w:t xml:space="preserve"> </w:t>
      </w:r>
      <w:proofErr w:type="spellStart"/>
      <w:proofErr w:type="gramStart"/>
      <w:r w:rsidRPr="004D60C3">
        <w:rPr>
          <w:rFonts w:ascii="Times New Roman" w:eastAsia="Times New Roman" w:hAnsi="Times New Roman" w:cs="Times New Roman"/>
          <w:sz w:val="24"/>
          <w:szCs w:val="24"/>
          <w:u w:val="single"/>
          <w:lang w:eastAsia="ru-RU"/>
        </w:rPr>
        <w:t>к</w:t>
      </w:r>
      <w:proofErr w:type="gramEnd"/>
      <w:r w:rsidRPr="004D60C3">
        <w:rPr>
          <w:rFonts w:ascii="Times New Roman" w:eastAsia="Times New Roman" w:hAnsi="Times New Roman" w:cs="Times New Roman"/>
          <w:sz w:val="24"/>
          <w:szCs w:val="24"/>
          <w:u w:val="single"/>
          <w:lang w:eastAsia="ru-RU"/>
        </w:rPr>
        <w:t>үн</w:t>
      </w:r>
      <w:proofErr w:type="spellEnd"/>
    </w:p>
    <w:p w:rsidR="00DA50DB"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Аванстық</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тө</w:t>
      </w:r>
      <w:proofErr w:type="gramStart"/>
      <w:r w:rsidRPr="004D60C3">
        <w:rPr>
          <w:rFonts w:ascii="Times New Roman" w:eastAsia="Times New Roman" w:hAnsi="Times New Roman" w:cs="Times New Roman"/>
          <w:sz w:val="24"/>
          <w:szCs w:val="24"/>
          <w:lang w:eastAsia="ru-RU"/>
        </w:rPr>
        <w:t>лем</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м</w:t>
      </w:r>
      <w:proofErr w:type="gramEnd"/>
      <w:r w:rsidRPr="004D60C3">
        <w:rPr>
          <w:rFonts w:ascii="Times New Roman" w:eastAsia="Times New Roman" w:hAnsi="Times New Roman" w:cs="Times New Roman"/>
          <w:sz w:val="24"/>
          <w:szCs w:val="24"/>
          <w:lang w:eastAsia="ru-RU"/>
        </w:rPr>
        <w:t>өлшері</w:t>
      </w:r>
      <w:proofErr w:type="spellEnd"/>
      <w:r w:rsidR="004D60C3">
        <w:rPr>
          <w:rFonts w:ascii="Times New Roman" w:eastAsia="Times New Roman" w:hAnsi="Times New Roman" w:cs="Times New Roman"/>
          <w:sz w:val="24"/>
          <w:szCs w:val="24"/>
          <w:lang w:eastAsia="ru-RU"/>
        </w:rPr>
        <w:t>:</w:t>
      </w:r>
      <w:r w:rsidR="008E67C2" w:rsidRPr="004D60C3">
        <w:rPr>
          <w:rFonts w:ascii="Times New Roman" w:eastAsia="Times New Roman" w:hAnsi="Times New Roman" w:cs="Times New Roman"/>
          <w:sz w:val="24"/>
          <w:szCs w:val="24"/>
          <w:lang w:val="kk-KZ" w:eastAsia="ru-RU"/>
        </w:rPr>
        <w:t xml:space="preserve">    </w:t>
      </w:r>
      <w:r w:rsidR="00B66FD9" w:rsidRPr="004D60C3">
        <w:rPr>
          <w:rFonts w:ascii="Times New Roman" w:eastAsia="Times New Roman" w:hAnsi="Times New Roman" w:cs="Times New Roman"/>
          <w:sz w:val="24"/>
          <w:szCs w:val="24"/>
          <w:u w:val="single"/>
          <w:lang w:val="kk-KZ" w:eastAsia="ru-RU"/>
        </w:rPr>
        <w:t>0</w:t>
      </w:r>
      <w:r w:rsidR="004D60C3">
        <w:rPr>
          <w:rFonts w:ascii="Times New Roman" w:eastAsia="Times New Roman" w:hAnsi="Times New Roman" w:cs="Times New Roman"/>
          <w:sz w:val="24"/>
          <w:szCs w:val="24"/>
          <w:u w:val="single"/>
          <w:lang w:val="kk-KZ" w:eastAsia="ru-RU"/>
        </w:rPr>
        <w:t>%</w:t>
      </w:r>
    </w:p>
    <w:p w:rsidR="004D60C3"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Шыққан</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жылы</w:t>
      </w:r>
      <w:proofErr w:type="spellEnd"/>
      <w:r w:rsidR="004D60C3" w:rsidRPr="004D60C3">
        <w:rPr>
          <w:rFonts w:ascii="Times New Roman" w:eastAsia="Times New Roman" w:hAnsi="Times New Roman" w:cs="Times New Roman"/>
          <w:sz w:val="24"/>
          <w:szCs w:val="24"/>
          <w:lang w:eastAsia="ru-RU"/>
        </w:rPr>
        <w:t>:</w:t>
      </w:r>
      <w:r w:rsidR="008E67C2" w:rsidRPr="004D60C3">
        <w:rPr>
          <w:rFonts w:ascii="Times New Roman" w:eastAsia="Times New Roman" w:hAnsi="Times New Roman" w:cs="Times New Roman"/>
          <w:sz w:val="24"/>
          <w:szCs w:val="24"/>
          <w:lang w:val="kk-KZ" w:eastAsia="ru-RU"/>
        </w:rPr>
        <w:t xml:space="preserve">   </w:t>
      </w:r>
      <w:r w:rsidR="008E67C2" w:rsidRPr="004D60C3">
        <w:rPr>
          <w:rFonts w:ascii="Times New Roman" w:eastAsia="Times New Roman" w:hAnsi="Times New Roman" w:cs="Times New Roman"/>
          <w:sz w:val="24"/>
          <w:szCs w:val="24"/>
          <w:u w:val="single"/>
          <w:lang w:eastAsia="ru-RU"/>
        </w:rPr>
        <w:t>202</w:t>
      </w:r>
      <w:r w:rsidR="003E60EE">
        <w:rPr>
          <w:rFonts w:ascii="Times New Roman" w:eastAsia="Times New Roman" w:hAnsi="Times New Roman" w:cs="Times New Roman"/>
          <w:sz w:val="24"/>
          <w:szCs w:val="24"/>
          <w:u w:val="single"/>
          <w:lang w:val="en-US" w:eastAsia="ru-RU"/>
        </w:rPr>
        <w:t>5</w:t>
      </w:r>
      <w:r w:rsidR="008E67C2" w:rsidRPr="004D60C3">
        <w:rPr>
          <w:rFonts w:ascii="Times New Roman" w:eastAsia="Times New Roman" w:hAnsi="Times New Roman" w:cs="Times New Roman"/>
          <w:sz w:val="24"/>
          <w:szCs w:val="24"/>
          <w:u w:val="single"/>
          <w:lang w:eastAsia="ru-RU"/>
        </w:rPr>
        <w:t xml:space="preserve">  </w:t>
      </w:r>
      <w:proofErr w:type="spellStart"/>
      <w:r w:rsidR="008E67C2" w:rsidRPr="004D60C3">
        <w:rPr>
          <w:rFonts w:ascii="Times New Roman" w:eastAsia="Times New Roman" w:hAnsi="Times New Roman" w:cs="Times New Roman"/>
          <w:sz w:val="24"/>
          <w:szCs w:val="24"/>
          <w:u w:val="single"/>
          <w:lang w:eastAsia="ru-RU"/>
        </w:rPr>
        <w:t>жыл</w:t>
      </w:r>
      <w:proofErr w:type="spellEnd"/>
      <w:r w:rsidR="008E67C2" w:rsidRPr="004D60C3">
        <w:rPr>
          <w:rFonts w:ascii="Times New Roman" w:eastAsia="Times New Roman" w:hAnsi="Times New Roman" w:cs="Times New Roman"/>
          <w:sz w:val="24"/>
          <w:szCs w:val="24"/>
          <w:u w:val="single"/>
          <w:lang w:eastAsia="ru-RU"/>
        </w:rPr>
        <w:t xml:space="preserve"> </w:t>
      </w:r>
    </w:p>
    <w:p w:rsidR="00DA50DB" w:rsidRPr="004D60C3" w:rsidRDefault="008E67C2"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Кепілді</w:t>
      </w:r>
      <w:proofErr w:type="gramStart"/>
      <w:r w:rsidRPr="004D60C3">
        <w:rPr>
          <w:rFonts w:ascii="Times New Roman" w:eastAsia="Times New Roman" w:hAnsi="Times New Roman" w:cs="Times New Roman"/>
          <w:sz w:val="24"/>
          <w:szCs w:val="24"/>
          <w:lang w:eastAsia="ru-RU"/>
        </w:rPr>
        <w:t>к</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мерз</w:t>
      </w:r>
      <w:proofErr w:type="gramEnd"/>
      <w:r w:rsidRPr="004D60C3">
        <w:rPr>
          <w:rFonts w:ascii="Times New Roman" w:eastAsia="Times New Roman" w:hAnsi="Times New Roman" w:cs="Times New Roman"/>
          <w:sz w:val="24"/>
          <w:szCs w:val="24"/>
          <w:lang w:eastAsia="ru-RU"/>
        </w:rPr>
        <w:t>імі</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айлар</w:t>
      </w:r>
      <w:proofErr w:type="spellEnd"/>
      <w:r w:rsidRPr="004D60C3">
        <w:rPr>
          <w:rFonts w:ascii="Times New Roman" w:eastAsia="Times New Roman" w:hAnsi="Times New Roman" w:cs="Times New Roman"/>
          <w:sz w:val="24"/>
          <w:szCs w:val="24"/>
          <w:lang w:eastAsia="ru-RU"/>
        </w:rPr>
        <w:t>)</w:t>
      </w:r>
      <w:r w:rsidR="004D60C3">
        <w:rPr>
          <w:rFonts w:ascii="Times New Roman" w:eastAsia="Times New Roman" w:hAnsi="Times New Roman" w:cs="Times New Roman"/>
          <w:sz w:val="24"/>
          <w:szCs w:val="24"/>
          <w:lang w:eastAsia="ru-RU"/>
        </w:rPr>
        <w:t>:</w:t>
      </w:r>
      <w:r w:rsidRPr="004D60C3">
        <w:rPr>
          <w:rFonts w:ascii="Times New Roman" w:eastAsia="Times New Roman" w:hAnsi="Times New Roman" w:cs="Times New Roman"/>
          <w:sz w:val="24"/>
          <w:szCs w:val="24"/>
          <w:lang w:val="kk-KZ" w:eastAsia="ru-RU"/>
        </w:rPr>
        <w:t xml:space="preserve">  </w:t>
      </w:r>
      <w:r w:rsidR="00DA50DB" w:rsidRPr="004D60C3">
        <w:rPr>
          <w:rFonts w:ascii="Times New Roman" w:eastAsia="Times New Roman" w:hAnsi="Times New Roman" w:cs="Times New Roman"/>
          <w:sz w:val="24"/>
          <w:szCs w:val="24"/>
          <w:u w:val="single"/>
          <w:lang w:eastAsia="ru-RU"/>
        </w:rPr>
        <w:t xml:space="preserve">12 </w:t>
      </w:r>
      <w:r w:rsidRPr="004D60C3">
        <w:rPr>
          <w:rFonts w:ascii="Times New Roman" w:eastAsia="Times New Roman" w:hAnsi="Times New Roman" w:cs="Times New Roman"/>
          <w:sz w:val="24"/>
          <w:szCs w:val="24"/>
          <w:u w:val="single"/>
          <w:lang w:val="kk-KZ" w:eastAsia="ru-RU"/>
        </w:rPr>
        <w:t>ай</w:t>
      </w:r>
    </w:p>
    <w:p w:rsidR="004D60C3" w:rsidRPr="004D60C3" w:rsidRDefault="004D60C3" w:rsidP="004D60C3">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3E60EE" w:rsidTr="00516C97">
        <w:trPr>
          <w:trHeight w:val="274"/>
          <w:jc w:val="center"/>
        </w:trPr>
        <w:tc>
          <w:tcPr>
            <w:tcW w:w="1834" w:type="dxa"/>
          </w:tcPr>
          <w:p w:rsidR="00DA50DB" w:rsidRPr="004D60C3" w:rsidRDefault="008E67C2" w:rsidP="004D60C3">
            <w:pPr>
              <w:rPr>
                <w:rFonts w:ascii="Times New Roman" w:hAnsi="Times New Roman" w:cs="Times New Roman"/>
                <w:sz w:val="24"/>
                <w:szCs w:val="24"/>
                <w:lang w:val="kk-KZ"/>
              </w:rPr>
            </w:pPr>
            <w:r w:rsidRPr="004D60C3">
              <w:rPr>
                <w:rFonts w:ascii="Times New Roman" w:hAnsi="Times New Roman" w:cs="Times New Roman"/>
                <w:sz w:val="24"/>
                <w:szCs w:val="24"/>
                <w:lang w:val="kk-KZ"/>
              </w:rPr>
              <w:t>Өнімді сатып алу үшін</w:t>
            </w:r>
          </w:p>
        </w:tc>
        <w:tc>
          <w:tcPr>
            <w:tcW w:w="7088" w:type="dxa"/>
          </w:tcPr>
          <w:p w:rsidR="0024662A" w:rsidRPr="00BB26CB" w:rsidRDefault="0024662A" w:rsidP="00F61A16">
            <w:pPr>
              <w:jc w:val="both"/>
              <w:rPr>
                <w:rFonts w:ascii="Times New Roman" w:hAnsi="Times New Roman" w:cs="Times New Roman"/>
                <w:sz w:val="24"/>
                <w:szCs w:val="24"/>
                <w:lang w:val="kk-KZ"/>
              </w:rPr>
            </w:pPr>
            <w:r w:rsidRPr="00BB26CB">
              <w:rPr>
                <w:rFonts w:ascii="Times New Roman" w:hAnsi="Times New Roman" w:cs="Times New Roman"/>
                <w:sz w:val="24"/>
                <w:szCs w:val="24"/>
                <w:lang w:val="kk-KZ"/>
              </w:rPr>
              <w:t xml:space="preserve">Өнім жаңа, бұрын пайдаланылмаған және ГОСТ 4997-75 сәйкес болуы керек диэлектрлік резеңке кілемдер. Техникалық шарттар. Көлемі бойынша тауарлардың санын Тапсырыс берушімен шартқа қол қойылғаннан кейін нақтылау қажет. </w:t>
            </w:r>
          </w:p>
          <w:p w:rsidR="00516C97" w:rsidRPr="00BB26CB" w:rsidRDefault="0024662A" w:rsidP="00516C97">
            <w:pPr>
              <w:pStyle w:val="a3"/>
              <w:ind w:left="0"/>
              <w:jc w:val="both"/>
              <w:rPr>
                <w:rFonts w:ascii="Times New Roman" w:eastAsia="Times New Roman" w:hAnsi="Times New Roman" w:cs="Times New Roman"/>
                <w:sz w:val="24"/>
                <w:szCs w:val="24"/>
                <w:lang w:val="kk-KZ" w:eastAsia="ru-RU"/>
              </w:rPr>
            </w:pPr>
            <w:r w:rsidRPr="00BB26CB">
              <w:rPr>
                <w:rFonts w:ascii="Times New Roman" w:hAnsi="Times New Roman" w:cs="Times New Roman"/>
                <w:sz w:val="24"/>
                <w:szCs w:val="24"/>
                <w:lang w:val="kk-KZ"/>
              </w:rPr>
              <w:tab/>
            </w:r>
            <w:r w:rsidR="00516C97" w:rsidRPr="00BB26CB">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24662A" w:rsidRPr="00BB26CB" w:rsidRDefault="0024662A" w:rsidP="00F61A16">
            <w:pPr>
              <w:jc w:val="both"/>
              <w:rPr>
                <w:rFonts w:ascii="Times New Roman" w:hAnsi="Times New Roman" w:cs="Times New Roman"/>
                <w:sz w:val="24"/>
                <w:szCs w:val="24"/>
                <w:lang w:val="kk-KZ"/>
              </w:rPr>
            </w:pPr>
            <w:r w:rsidRPr="00BB26CB">
              <w:rPr>
                <w:rFonts w:ascii="Times New Roman" w:hAnsi="Times New Roman" w:cs="Times New Roman"/>
                <w:sz w:val="24"/>
                <w:szCs w:val="24"/>
                <w:lang w:val="kk-KZ"/>
              </w:rPr>
              <w:tab/>
              <w:t>Диэлектрлік кілемдер кернеуі 1000 Вольттан асатын жабық электр қондырғыларында қосымша қорғаныс құралы ретінде қолданылады. Өлшемі: 7</w:t>
            </w:r>
            <w:r w:rsidR="003A32F0" w:rsidRPr="00BB26CB">
              <w:rPr>
                <w:rFonts w:ascii="Times New Roman" w:hAnsi="Times New Roman" w:cs="Times New Roman"/>
                <w:sz w:val="24"/>
                <w:szCs w:val="24"/>
                <w:lang w:val="kk-KZ"/>
              </w:rPr>
              <w:t>5</w:t>
            </w:r>
            <w:r w:rsidRPr="00BB26CB">
              <w:rPr>
                <w:rFonts w:ascii="Times New Roman" w:hAnsi="Times New Roman" w:cs="Times New Roman"/>
                <w:sz w:val="24"/>
                <w:szCs w:val="24"/>
                <w:lang w:val="kk-KZ"/>
              </w:rPr>
              <w:t>0мм * 7</w:t>
            </w:r>
            <w:r w:rsidR="003A32F0" w:rsidRPr="00BB26CB">
              <w:rPr>
                <w:rFonts w:ascii="Times New Roman" w:hAnsi="Times New Roman" w:cs="Times New Roman"/>
                <w:sz w:val="24"/>
                <w:szCs w:val="24"/>
                <w:lang w:val="kk-KZ"/>
              </w:rPr>
              <w:t>5</w:t>
            </w:r>
            <w:r w:rsidRPr="00BB26CB">
              <w:rPr>
                <w:rFonts w:ascii="Times New Roman" w:hAnsi="Times New Roman" w:cs="Times New Roman"/>
                <w:sz w:val="24"/>
                <w:szCs w:val="24"/>
                <w:lang w:val="kk-KZ"/>
              </w:rPr>
              <w:t xml:space="preserve">0мм * 6мм. </w:t>
            </w:r>
          </w:p>
          <w:p w:rsidR="0024662A" w:rsidRPr="00BB26CB" w:rsidRDefault="0024662A" w:rsidP="00F61A16">
            <w:pPr>
              <w:jc w:val="both"/>
              <w:rPr>
                <w:rFonts w:ascii="Times New Roman" w:hAnsi="Times New Roman" w:cs="Times New Roman"/>
                <w:sz w:val="24"/>
                <w:szCs w:val="24"/>
                <w:lang w:val="kk-KZ"/>
              </w:rPr>
            </w:pPr>
            <w:r w:rsidRPr="00BB26CB">
              <w:rPr>
                <w:rFonts w:ascii="Times New Roman" w:hAnsi="Times New Roman" w:cs="Times New Roman"/>
                <w:sz w:val="24"/>
                <w:szCs w:val="24"/>
                <w:lang w:val="kk-KZ"/>
              </w:rPr>
              <w:tab/>
              <w:t>Кілемдер бір түсті болуы керек. Кілемдердің алдыңғы беті ойық болуы керек. Рифтердің тереңдігі 1-3 мм болуы керек, гофрлеу үлгісі кілемнің сырғанауға қарсы қасиеттерін қамтамасыз ететін кез келген пішінге ие болуы мүмкін.</w:t>
            </w:r>
          </w:p>
          <w:p w:rsidR="00F61A16" w:rsidRPr="00BB26CB" w:rsidRDefault="0024662A" w:rsidP="00F61A16">
            <w:pPr>
              <w:jc w:val="both"/>
              <w:rPr>
                <w:rFonts w:ascii="Times New Roman" w:hAnsi="Times New Roman" w:cs="Times New Roman"/>
                <w:sz w:val="24"/>
                <w:szCs w:val="24"/>
                <w:lang w:val="kk-KZ"/>
              </w:rPr>
            </w:pPr>
            <w:r w:rsidRPr="00BB26CB">
              <w:rPr>
                <w:rFonts w:ascii="Times New Roman" w:hAnsi="Times New Roman" w:cs="Times New Roman"/>
                <w:sz w:val="24"/>
                <w:szCs w:val="24"/>
                <w:lang w:val="kk-KZ"/>
              </w:rPr>
              <w:tab/>
              <w:t>Кілемдердің беткі бетінде жарықтар, бөгде қосындылар, тесіктер, сондай-ақ тереңдігі 1 мм-ден асатын және диаметрі 4 мм-ден асатын раковиналар мен көпіршіктерге 6 данадан артық мөлшерде жол берілмейді.ұзындығы 1 метрге. Кілемнің беткі бетінде тереңдігі 1,5 мм-ден асатын, ұзындығы 35 мм-ден асатын және ені 20 мм-ден асатын раковиналарға, биіктігі 1,5 мм-ден асатын, диаметрі 5 мм-ден асатын көпіршіктерге жол берілмейді.</w:t>
            </w:r>
            <w:r w:rsidR="00F61A16" w:rsidRPr="00BB26CB">
              <w:rPr>
                <w:rFonts w:ascii="Times New Roman" w:hAnsi="Times New Roman" w:cs="Times New Roman"/>
                <w:sz w:val="24"/>
                <w:szCs w:val="24"/>
                <w:lang w:val="kk-KZ"/>
              </w:rPr>
              <w:t xml:space="preserve"> </w:t>
            </w:r>
          </w:p>
          <w:p w:rsidR="00F61A16" w:rsidRPr="00BB26CB" w:rsidRDefault="00F61A16" w:rsidP="00F61A16">
            <w:pPr>
              <w:jc w:val="both"/>
              <w:rPr>
                <w:rFonts w:ascii="Times New Roman" w:eastAsia="Times New Roman" w:hAnsi="Times New Roman" w:cs="Times New Roman"/>
                <w:sz w:val="24"/>
                <w:szCs w:val="24"/>
                <w:lang w:val="kk-KZ" w:eastAsia="ru-RU"/>
              </w:rPr>
            </w:pPr>
            <w:r w:rsidRPr="00BB26CB">
              <w:rPr>
                <w:rFonts w:ascii="Times New Roman" w:hAnsi="Times New Roman" w:cs="Times New Roman"/>
                <w:sz w:val="24"/>
                <w:szCs w:val="24"/>
                <w:lang w:val="kk-KZ"/>
              </w:rPr>
              <w:tab/>
            </w:r>
            <w:r w:rsidRPr="00BB26CB">
              <w:rPr>
                <w:rFonts w:ascii="Times New Roman" w:eastAsia="Times New Roman" w:hAnsi="Times New Roman" w:cs="Times New Roman"/>
                <w:sz w:val="24"/>
                <w:szCs w:val="24"/>
                <w:lang w:val="kk-KZ" w:eastAsia="ru-RU"/>
              </w:rPr>
              <w:t xml:space="preserve">Кілемдер 50 Гц жиіліктегі 20 кВ айнымалы ток кернеуіне төтеп беруі керек. Кілемнің ағып кетуінің рұқсат етілген максималды тогы 160 мА/м аспауы керек. Кілем жасау үшін қолданылатын резеңкелердің электрлік беріктігі кемінде 10 кВ/мм болуы керек. Тауарда: дайындаушы, дайындалған күні, сақтаудың кепілдік мерзімі (жасалған күнінен бастап бір жыл) туралы ақпарат болуы тиіс. </w:t>
            </w:r>
          </w:p>
          <w:p w:rsidR="00F61A16" w:rsidRPr="00BB26CB" w:rsidRDefault="00F61A16" w:rsidP="00F61A16">
            <w:pPr>
              <w:jc w:val="both"/>
              <w:rPr>
                <w:rFonts w:ascii="Times New Roman" w:eastAsia="Times New Roman" w:hAnsi="Times New Roman" w:cs="Times New Roman"/>
                <w:sz w:val="24"/>
                <w:szCs w:val="24"/>
                <w:lang w:val="kk-KZ" w:eastAsia="ru-RU"/>
              </w:rPr>
            </w:pPr>
            <w:r w:rsidRPr="00BB26CB">
              <w:rPr>
                <w:rFonts w:ascii="Times New Roman" w:eastAsia="Times New Roman" w:hAnsi="Times New Roman" w:cs="Times New Roman"/>
                <w:sz w:val="24"/>
                <w:szCs w:val="24"/>
                <w:lang w:val="kk-KZ" w:eastAsia="ru-RU"/>
              </w:rPr>
              <w:t xml:space="preserve">Кепілдік мерзімі дайындаушы зауыттың кепілдік мерзімінен кем болмауы тиіс. </w:t>
            </w:r>
          </w:p>
          <w:p w:rsidR="00F61A16" w:rsidRPr="00BB26CB" w:rsidRDefault="00F61A16" w:rsidP="00F61A16">
            <w:pPr>
              <w:jc w:val="both"/>
              <w:rPr>
                <w:rFonts w:ascii="Times New Roman" w:eastAsia="Times New Roman" w:hAnsi="Times New Roman" w:cs="Times New Roman"/>
                <w:sz w:val="24"/>
                <w:szCs w:val="24"/>
                <w:lang w:val="kk-KZ" w:eastAsia="ru-RU"/>
              </w:rPr>
            </w:pPr>
            <w:r w:rsidRPr="00BB26CB">
              <w:rPr>
                <w:rFonts w:ascii="Times New Roman" w:eastAsia="Times New Roman" w:hAnsi="Times New Roman" w:cs="Times New Roman"/>
                <w:sz w:val="24"/>
                <w:szCs w:val="24"/>
                <w:lang w:val="kk-KZ" w:eastAsia="ru-RU"/>
              </w:rPr>
              <w:t xml:space="preserve">Филиалдар бойынша тауар саны және жеткізу мекенжайы: </w:t>
            </w:r>
          </w:p>
          <w:p w:rsidR="0024662A" w:rsidRPr="00BB26CB" w:rsidRDefault="003A32F0" w:rsidP="00BB26CB">
            <w:pPr>
              <w:pStyle w:val="a3"/>
              <w:numPr>
                <w:ilvl w:val="0"/>
                <w:numId w:val="6"/>
              </w:numPr>
              <w:ind w:left="0" w:firstLine="0"/>
              <w:jc w:val="both"/>
              <w:rPr>
                <w:rFonts w:ascii="Times New Roman" w:hAnsi="Times New Roman" w:cs="Times New Roman"/>
                <w:sz w:val="24"/>
                <w:szCs w:val="24"/>
                <w:lang w:val="kk-KZ"/>
              </w:rPr>
            </w:pPr>
            <w:r w:rsidRPr="00BB26CB">
              <w:rPr>
                <w:rFonts w:ascii="Times New Roman" w:eastAsia="Times New Roman" w:hAnsi="Times New Roman" w:cs="Times New Roman"/>
                <w:sz w:val="24"/>
                <w:szCs w:val="24"/>
                <w:lang w:val="kk-KZ" w:eastAsia="ru-RU"/>
              </w:rPr>
              <w:lastRenderedPageBreak/>
              <w:t xml:space="preserve"> </w:t>
            </w:r>
          </w:p>
        </w:tc>
      </w:tr>
    </w:tbl>
    <w:p w:rsidR="00DA50DB" w:rsidRPr="004D60C3" w:rsidRDefault="00DA50DB" w:rsidP="004D60C3">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Pr="00D578B9">
        <w:rPr>
          <w:rFonts w:ascii="Times New Roman" w:hAnsi="Times New Roman" w:cs="Times New Roman"/>
          <w:sz w:val="24"/>
          <w:szCs w:val="24"/>
          <w:lang w:val="kk-KZ"/>
        </w:rPr>
        <w:t>Ескерту:</w:t>
      </w: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3. Техникалық шарттар қазақ және орыс тілдерінде әзірленеді.</w:t>
      </w:r>
    </w:p>
    <w:p w:rsidR="004D60C3" w:rsidRPr="00D578B9" w:rsidRDefault="004D60C3" w:rsidP="004D60C3">
      <w:pPr>
        <w:spacing w:after="0" w:line="240" w:lineRule="auto"/>
        <w:rPr>
          <w:rFonts w:ascii="Times New Roman" w:hAnsi="Times New Roman" w:cs="Times New Roman"/>
          <w:sz w:val="24"/>
          <w:szCs w:val="24"/>
          <w:lang w:val="kk-KZ"/>
        </w:rPr>
      </w:pPr>
    </w:p>
    <w:p w:rsidR="00516C97" w:rsidRDefault="00516C97" w:rsidP="00516C97">
      <w:pPr>
        <w:spacing w:after="0" w:line="240" w:lineRule="auto"/>
        <w:rPr>
          <w:rFonts w:ascii="Times New Roman" w:hAnsi="Times New Roman" w:cs="Times New Roman"/>
          <w:b/>
          <w:bCs/>
          <w:sz w:val="24"/>
          <w:szCs w:val="24"/>
          <w:highlight w:val="yellow"/>
          <w:lang w:val="kk-KZ"/>
        </w:rPr>
      </w:pPr>
    </w:p>
    <w:p w:rsidR="00516C97" w:rsidRPr="00516C97" w:rsidRDefault="00516C97" w:rsidP="00516C97">
      <w:pPr>
        <w:spacing w:after="0" w:line="240" w:lineRule="auto"/>
        <w:rPr>
          <w:rFonts w:ascii="Times New Roman" w:hAnsi="Times New Roman" w:cs="Times New Roman"/>
          <w:b/>
          <w:bCs/>
          <w:sz w:val="24"/>
          <w:szCs w:val="24"/>
          <w:lang w:val="kk-KZ"/>
        </w:rPr>
      </w:pPr>
    </w:p>
    <w:p w:rsidR="003E60EE" w:rsidRPr="003E60EE" w:rsidRDefault="00516C97" w:rsidP="003E60EE">
      <w:pPr>
        <w:spacing w:after="0" w:line="240" w:lineRule="auto"/>
        <w:rPr>
          <w:rFonts w:ascii="Times New Roman" w:hAnsi="Times New Roman" w:cs="Times New Roman"/>
          <w:b/>
          <w:bCs/>
          <w:sz w:val="24"/>
          <w:szCs w:val="24"/>
          <w:lang w:val="kk-KZ"/>
        </w:rPr>
      </w:pPr>
      <w:r w:rsidRPr="00516C97">
        <w:rPr>
          <w:rFonts w:ascii="Times New Roman" w:hAnsi="Times New Roman" w:cs="Times New Roman"/>
          <w:b/>
          <w:bCs/>
          <w:sz w:val="24"/>
          <w:szCs w:val="24"/>
          <w:lang w:val="kk-KZ"/>
        </w:rPr>
        <w:tab/>
      </w:r>
      <w:r w:rsidR="003E60EE" w:rsidRPr="003E60EE">
        <w:rPr>
          <w:rFonts w:ascii="Times New Roman" w:hAnsi="Times New Roman" w:cs="Times New Roman"/>
          <w:b/>
          <w:bCs/>
          <w:sz w:val="24"/>
          <w:szCs w:val="24"/>
          <w:lang/>
        </w:rPr>
        <w:t>Басқарма Төрағасының Бірінші Орынбасары                                  А. Капьятов</w:t>
      </w:r>
    </w:p>
    <w:p w:rsidR="003E60EE" w:rsidRPr="003E60EE" w:rsidRDefault="003E60EE" w:rsidP="003E60EE">
      <w:pPr>
        <w:spacing w:after="0" w:line="240" w:lineRule="auto"/>
        <w:rPr>
          <w:rFonts w:ascii="Times New Roman" w:hAnsi="Times New Roman" w:cs="Times New Roman"/>
          <w:b/>
          <w:bCs/>
          <w:color w:val="000000"/>
          <w:sz w:val="24"/>
          <w:szCs w:val="24"/>
          <w:lang w:val="kk-KZ"/>
        </w:rPr>
      </w:pPr>
    </w:p>
    <w:p w:rsidR="003E60EE" w:rsidRPr="003E60EE" w:rsidRDefault="003E60EE" w:rsidP="003E60EE">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3E60EE">
        <w:rPr>
          <w:rFonts w:ascii="Times New Roman" w:hAnsi="Times New Roman" w:cs="Times New Roman"/>
          <w:b/>
          <w:bCs/>
          <w:color w:val="000000"/>
          <w:sz w:val="24"/>
          <w:szCs w:val="24"/>
          <w:lang/>
        </w:rPr>
        <w:t>Еңбекті қорғау және қауіпсіздік</w:t>
      </w:r>
    </w:p>
    <w:p w:rsidR="00DA50DB" w:rsidRPr="003E60EE" w:rsidRDefault="003E60EE" w:rsidP="003E60EE">
      <w:pPr>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en-US"/>
        </w:rPr>
        <w:tab/>
      </w:r>
      <w:r w:rsidRPr="003E60EE">
        <w:rPr>
          <w:rFonts w:ascii="Times New Roman" w:hAnsi="Times New Roman" w:cs="Times New Roman"/>
          <w:b/>
          <w:bCs/>
          <w:color w:val="000000"/>
          <w:sz w:val="24"/>
          <w:szCs w:val="24"/>
          <w:lang/>
        </w:rPr>
        <w:t>техникасы</w:t>
      </w:r>
      <w:r w:rsidRPr="003E60EE">
        <w:rPr>
          <w:rFonts w:ascii="Times New Roman" w:hAnsi="Times New Roman" w:cs="Times New Roman"/>
          <w:b/>
          <w:sz w:val="24"/>
          <w:szCs w:val="24"/>
          <w:lang w:val="kk-KZ"/>
        </w:rPr>
        <w:t xml:space="preserve">  қызметінің бастығы                                                           О. Русинова</w:t>
      </w:r>
    </w:p>
    <w:p w:rsidR="00DA50DB" w:rsidRDefault="00DA50DB"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B5A54" w:rsidRDefault="00FB5A54"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B5A54" w:rsidRDefault="00FB5A54"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B5A54" w:rsidRDefault="00FB5A54"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434C8A" w:rsidRPr="004D60C3" w:rsidRDefault="00434C8A"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4D60C3">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4D60C3">
        <w:rPr>
          <w:rFonts w:ascii="Times New Roman" w:eastAsia="Times New Roman" w:hAnsi="Times New Roman" w:cs="Times New Roman"/>
          <w:b/>
          <w:bCs/>
          <w:color w:val="333333"/>
          <w:sz w:val="24"/>
          <w:szCs w:val="24"/>
          <w:lang w:eastAsia="ru-RU"/>
        </w:rPr>
        <w:t>товаров, работ, услуг</w:t>
      </w:r>
      <w:r w:rsidRPr="004D60C3">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4D60C3">
        <w:rPr>
          <w:rFonts w:ascii="Times New Roman" w:eastAsia="Times New Roman" w:hAnsi="Times New Roman" w:cs="Times New Roman"/>
          <w:b/>
          <w:bCs/>
          <w:color w:val="333333"/>
          <w:sz w:val="24"/>
          <w:szCs w:val="24"/>
          <w:lang w:eastAsia="ru-RU"/>
        </w:rPr>
        <w:t xml:space="preserve"> </w:t>
      </w:r>
      <w:r w:rsidRPr="004D60C3">
        <w:rPr>
          <w:rFonts w:ascii="Times New Roman" w:eastAsia="Times New Roman" w:hAnsi="Times New Roman" w:cs="Times New Roman"/>
          <w:b/>
          <w:bCs/>
          <w:color w:val="333333"/>
          <w:sz w:val="24"/>
          <w:szCs w:val="24"/>
          <w:lang w:eastAsia="ru-RU"/>
        </w:rPr>
        <w:t>(заполняется заказчиком)</w:t>
      </w:r>
    </w:p>
    <w:p w:rsidR="00434C8A" w:rsidRPr="004D60C3" w:rsidRDefault="00434C8A" w:rsidP="004D60C3">
      <w:pPr>
        <w:spacing w:after="0" w:line="240" w:lineRule="auto"/>
        <w:rPr>
          <w:rFonts w:ascii="Times New Roman" w:hAnsi="Times New Roman" w:cs="Times New Roman"/>
          <w:sz w:val="24"/>
          <w:szCs w:val="24"/>
        </w:rPr>
      </w:pPr>
    </w:p>
    <w:p w:rsidR="00FB5A54" w:rsidRPr="004D60C3" w:rsidRDefault="00434C8A" w:rsidP="00FB5A54">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lang w:eastAsia="ru-RU"/>
        </w:rPr>
        <w:t xml:space="preserve"> </w:t>
      </w:r>
      <w:r w:rsidR="00FB5A54" w:rsidRPr="004D60C3">
        <w:rPr>
          <w:rFonts w:ascii="Times New Roman" w:eastAsia="Times New Roman" w:hAnsi="Times New Roman" w:cs="Times New Roman"/>
          <w:sz w:val="24"/>
          <w:szCs w:val="24"/>
          <w:u w:val="single"/>
          <w:lang w:eastAsia="ru-RU"/>
        </w:rPr>
        <w:t>221972.000.000002</w:t>
      </w:r>
    </w:p>
    <w:p w:rsidR="00F67C5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Наим</w:t>
      </w:r>
      <w:r w:rsidR="00DA50DB" w:rsidRPr="004D60C3">
        <w:rPr>
          <w:rFonts w:ascii="Times New Roman" w:eastAsia="Times New Roman" w:hAnsi="Times New Roman" w:cs="Times New Roman"/>
          <w:sz w:val="24"/>
          <w:szCs w:val="24"/>
          <w:lang w:eastAsia="ru-RU"/>
        </w:rPr>
        <w:t>енование товара, работы, услуги</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lang w:eastAsia="ru-RU"/>
        </w:rPr>
        <w:t xml:space="preserve">  </w:t>
      </w:r>
      <w:r w:rsidR="00DA50DB" w:rsidRPr="004D60C3">
        <w:rPr>
          <w:rFonts w:ascii="Times New Roman" w:hAnsi="Times New Roman" w:cs="Times New Roman"/>
          <w:sz w:val="24"/>
          <w:szCs w:val="24"/>
        </w:rPr>
        <w:t xml:space="preserve"> </w:t>
      </w:r>
      <w:r w:rsidR="008F7B80" w:rsidRPr="004D60C3">
        <w:rPr>
          <w:rFonts w:ascii="Times New Roman" w:eastAsia="Times New Roman" w:hAnsi="Times New Roman" w:cs="Times New Roman"/>
          <w:sz w:val="24"/>
          <w:szCs w:val="24"/>
          <w:u w:val="single"/>
          <w:lang w:eastAsia="ru-RU"/>
        </w:rPr>
        <w:t xml:space="preserve">Ковры диэлектрические </w:t>
      </w:r>
    </w:p>
    <w:p w:rsidR="00434C8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Условия поставки (в соответствии с ИНКОТЕРМС 2010)</w:t>
      </w:r>
      <w:r w:rsidR="004D60C3">
        <w:rPr>
          <w:rFonts w:ascii="Times New Roman" w:eastAsia="Times New Roman" w:hAnsi="Times New Roman" w:cs="Times New Roman"/>
          <w:sz w:val="24"/>
          <w:szCs w:val="24"/>
          <w:lang w:eastAsia="ru-RU"/>
        </w:rPr>
        <w:t>:</w:t>
      </w:r>
      <w:r w:rsidR="004D60C3" w:rsidRPr="004D60C3">
        <w:rPr>
          <w:rFonts w:ascii="Times New Roman" w:eastAsia="Times New Roman" w:hAnsi="Times New Roman" w:cs="Times New Roman"/>
          <w:sz w:val="24"/>
          <w:szCs w:val="24"/>
          <w:u w:val="single"/>
          <w:lang w:eastAsia="ru-RU"/>
        </w:rPr>
        <w:t xml:space="preserve"> </w:t>
      </w:r>
      <w:r w:rsidR="004D60C3" w:rsidRPr="00D578B9">
        <w:rPr>
          <w:rFonts w:ascii="Times New Roman" w:eastAsia="Times New Roman" w:hAnsi="Times New Roman" w:cs="Times New Roman"/>
          <w:sz w:val="24"/>
          <w:szCs w:val="24"/>
          <w:u w:val="single"/>
          <w:lang w:val="en-US" w:eastAsia="ru-RU"/>
        </w:rPr>
        <w:t>DDP</w:t>
      </w:r>
    </w:p>
    <w:p w:rsidR="004D60C3"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Срок поставки</w:t>
      </w:r>
      <w:r w:rsidR="004D60C3" w:rsidRPr="004D60C3">
        <w:rPr>
          <w:rFonts w:ascii="Times New Roman" w:eastAsia="Times New Roman" w:hAnsi="Times New Roman" w:cs="Times New Roman"/>
          <w:sz w:val="24"/>
          <w:szCs w:val="24"/>
          <w:lang w:eastAsia="ru-RU"/>
        </w:rPr>
        <w:t xml:space="preserve">: </w:t>
      </w:r>
      <w:r w:rsidR="004D60C3" w:rsidRPr="004D60C3">
        <w:rPr>
          <w:rFonts w:ascii="Times New Roman" w:eastAsia="Times New Roman" w:hAnsi="Times New Roman" w:cs="Times New Roman"/>
          <w:sz w:val="24"/>
          <w:szCs w:val="24"/>
          <w:u w:val="single"/>
          <w:lang w:eastAsia="ru-RU"/>
        </w:rPr>
        <w:t>6</w:t>
      </w:r>
      <w:r w:rsidR="00DA50DB" w:rsidRPr="004D60C3">
        <w:rPr>
          <w:rFonts w:ascii="Times New Roman" w:eastAsia="Times New Roman" w:hAnsi="Times New Roman" w:cs="Times New Roman"/>
          <w:sz w:val="24"/>
          <w:szCs w:val="24"/>
          <w:u w:val="single"/>
          <w:lang w:eastAsia="ru-RU"/>
        </w:rPr>
        <w:t>0 календарных дней</w:t>
      </w:r>
    </w:p>
    <w:p w:rsidR="00434C8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Размер авансового платежа</w:t>
      </w:r>
      <w:r w:rsidR="004D60C3">
        <w:rPr>
          <w:rFonts w:ascii="Times New Roman" w:eastAsia="Times New Roman" w:hAnsi="Times New Roman" w:cs="Times New Roman"/>
          <w:sz w:val="24"/>
          <w:szCs w:val="24"/>
          <w:lang w:eastAsia="ru-RU"/>
        </w:rPr>
        <w:t>: 0%</w:t>
      </w:r>
    </w:p>
    <w:p w:rsidR="00434C8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Год выпуска</w:t>
      </w:r>
      <w:r w:rsidR="00E5742B" w:rsidRPr="004D60C3">
        <w:rPr>
          <w:rFonts w:ascii="Times New Roman" w:eastAsia="Times New Roman" w:hAnsi="Times New Roman" w:cs="Times New Roman"/>
          <w:sz w:val="24"/>
          <w:szCs w:val="24"/>
          <w:lang w:eastAsia="ru-RU"/>
        </w:rPr>
        <w:t xml:space="preserve"> товара</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lang w:eastAsia="ru-RU"/>
        </w:rPr>
        <w:t xml:space="preserve">  </w:t>
      </w:r>
      <w:r w:rsidR="00DA50DB" w:rsidRPr="004D60C3">
        <w:rPr>
          <w:rFonts w:ascii="Times New Roman" w:eastAsia="Times New Roman" w:hAnsi="Times New Roman" w:cs="Times New Roman"/>
          <w:sz w:val="24"/>
          <w:szCs w:val="24"/>
          <w:u w:val="single"/>
          <w:lang w:eastAsia="ru-RU"/>
        </w:rPr>
        <w:t>202</w:t>
      </w:r>
      <w:r w:rsidR="003E60EE">
        <w:rPr>
          <w:rFonts w:ascii="Times New Roman" w:eastAsia="Times New Roman" w:hAnsi="Times New Roman" w:cs="Times New Roman"/>
          <w:sz w:val="24"/>
          <w:szCs w:val="24"/>
          <w:u w:val="single"/>
          <w:lang w:val="en-US" w:eastAsia="ru-RU"/>
        </w:rPr>
        <w:t>5</w:t>
      </w:r>
      <w:r w:rsidR="00DA50DB" w:rsidRPr="004D60C3">
        <w:rPr>
          <w:rFonts w:ascii="Times New Roman" w:eastAsia="Times New Roman" w:hAnsi="Times New Roman" w:cs="Times New Roman"/>
          <w:sz w:val="24"/>
          <w:szCs w:val="24"/>
          <w:u w:val="single"/>
          <w:lang w:eastAsia="ru-RU"/>
        </w:rPr>
        <w:t xml:space="preserve"> года </w:t>
      </w:r>
    </w:p>
    <w:p w:rsidR="004030C0"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Гарантийный срок (в месяцах)</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u w:val="single"/>
          <w:lang w:eastAsia="ru-RU"/>
        </w:rPr>
        <w:t>12 месяцев</w:t>
      </w:r>
    </w:p>
    <w:p w:rsidR="004D60C3" w:rsidRPr="004D60C3" w:rsidRDefault="004D60C3" w:rsidP="004D60C3">
      <w:pPr>
        <w:pStyle w:val="a3"/>
        <w:spacing w:after="0" w:line="240" w:lineRule="auto"/>
        <w:ind w:left="1080"/>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4D60C3" w:rsidTr="0024662A">
        <w:trPr>
          <w:trHeight w:val="629"/>
          <w:jc w:val="center"/>
        </w:trPr>
        <w:tc>
          <w:tcPr>
            <w:tcW w:w="1834" w:type="dxa"/>
          </w:tcPr>
          <w:p w:rsidR="00DA50DB" w:rsidRPr="004D60C3" w:rsidRDefault="00DA50DB" w:rsidP="004D60C3">
            <w:pPr>
              <w:rPr>
                <w:rFonts w:ascii="Times New Roman" w:hAnsi="Times New Roman" w:cs="Times New Roman"/>
                <w:sz w:val="24"/>
                <w:szCs w:val="24"/>
              </w:rPr>
            </w:pPr>
            <w:r w:rsidRPr="004D60C3">
              <w:rPr>
                <w:rFonts w:ascii="Times New Roman" w:hAnsi="Times New Roman" w:cs="Times New Roman"/>
                <w:sz w:val="24"/>
                <w:szCs w:val="24"/>
              </w:rPr>
              <w:t>Для закупок товара</w:t>
            </w:r>
          </w:p>
        </w:tc>
        <w:tc>
          <w:tcPr>
            <w:tcW w:w="7088" w:type="dxa"/>
          </w:tcPr>
          <w:p w:rsidR="00F16875" w:rsidRDefault="00F16875" w:rsidP="0024662A">
            <w:pPr>
              <w:pStyle w:val="ConsPlusNormal"/>
              <w:jc w:val="both"/>
              <w:outlineLvl w:val="1"/>
              <w:rPr>
                <w:rFonts w:ascii="Times New Roman" w:hAnsi="Times New Roman" w:cs="Times New Roman"/>
                <w:bCs/>
                <w:sz w:val="24"/>
                <w:szCs w:val="24"/>
                <w:shd w:val="clear" w:color="auto" w:fill="FFFFFF"/>
              </w:rPr>
            </w:pPr>
            <w:r w:rsidRPr="004D60C3">
              <w:rPr>
                <w:rFonts w:ascii="Times New Roman" w:hAnsi="Times New Roman" w:cs="Times New Roman"/>
                <w:sz w:val="24"/>
                <w:szCs w:val="24"/>
              </w:rPr>
              <w:t xml:space="preserve">Товар должен быть </w:t>
            </w:r>
            <w:r>
              <w:rPr>
                <w:rFonts w:ascii="Times New Roman" w:hAnsi="Times New Roman" w:cs="Times New Roman"/>
                <w:sz w:val="24"/>
                <w:szCs w:val="24"/>
              </w:rPr>
              <w:t xml:space="preserve">новым, ранее не использованным и </w:t>
            </w:r>
            <w:proofErr w:type="spellStart"/>
            <w:r>
              <w:rPr>
                <w:rFonts w:ascii="Times New Roman" w:hAnsi="Times New Roman" w:cs="Times New Roman"/>
                <w:sz w:val="24"/>
                <w:szCs w:val="24"/>
              </w:rPr>
              <w:t>соответстивовать</w:t>
            </w:r>
            <w:proofErr w:type="spellEnd"/>
            <w:r>
              <w:rPr>
                <w:rFonts w:ascii="Times New Roman" w:hAnsi="Times New Roman" w:cs="Times New Roman"/>
                <w:sz w:val="24"/>
                <w:szCs w:val="24"/>
              </w:rPr>
              <w:t xml:space="preserve"> </w:t>
            </w:r>
            <w:r>
              <w:rPr>
                <w:rFonts w:ascii="Times New Roman" w:hAnsi="Times New Roman" w:cs="Times New Roman"/>
                <w:bCs/>
                <w:sz w:val="24"/>
                <w:szCs w:val="24"/>
              </w:rPr>
              <w:t xml:space="preserve">ГОСТ 4997-75 Ковры диэлектрические резиновые. </w:t>
            </w:r>
            <w:r w:rsidRPr="00F16875">
              <w:rPr>
                <w:rFonts w:ascii="Times New Roman" w:hAnsi="Times New Roman" w:cs="Times New Roman"/>
                <w:bCs/>
                <w:sz w:val="24"/>
                <w:szCs w:val="24"/>
                <w:shd w:val="clear" w:color="auto" w:fill="FFFFFF"/>
              </w:rPr>
              <w:t>Технические условия</w:t>
            </w:r>
            <w:r>
              <w:rPr>
                <w:rFonts w:ascii="Times New Roman" w:hAnsi="Times New Roman" w:cs="Times New Roman"/>
                <w:bCs/>
                <w:sz w:val="24"/>
                <w:szCs w:val="24"/>
                <w:shd w:val="clear" w:color="auto" w:fill="FFFFFF"/>
              </w:rPr>
              <w:t>.</w:t>
            </w:r>
          </w:p>
          <w:p w:rsidR="00F16875" w:rsidRPr="00D578B9" w:rsidRDefault="00F16875" w:rsidP="0024662A">
            <w:pPr>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 xml:space="preserve">Количество товаров по размерам  необходимо уточнить  после подписания договора с Заказчиком. </w:t>
            </w:r>
          </w:p>
          <w:p w:rsidR="00516C97" w:rsidRPr="00516C97" w:rsidRDefault="00F16875" w:rsidP="00516C97">
            <w:pPr>
              <w:jc w:val="both"/>
              <w:rPr>
                <w:rStyle w:val="s1"/>
                <w:b w:val="0"/>
                <w:sz w:val="24"/>
                <w:szCs w:val="24"/>
              </w:rPr>
            </w:pPr>
            <w:r w:rsidRPr="00D578B9">
              <w:rPr>
                <w:rFonts w:ascii="Times New Roman" w:hAnsi="Times New Roman" w:cs="Times New Roman"/>
                <w:sz w:val="24"/>
                <w:szCs w:val="24"/>
              </w:rPr>
              <w:tab/>
            </w:r>
            <w:proofErr w:type="gramStart"/>
            <w:r w:rsidR="00516C97" w:rsidRPr="00516C97">
              <w:rPr>
                <w:rStyle w:val="s1"/>
                <w:b w:val="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516C97" w:rsidRPr="00516C97">
              <w:rPr>
                <w:rStyle w:val="s1"/>
                <w:b w:val="0"/>
                <w:sz w:val="24"/>
                <w:szCs w:val="24"/>
              </w:rPr>
              <w:t>госзакупок</w:t>
            </w:r>
            <w:proofErr w:type="spellEnd"/>
            <w:r w:rsidR="00516C97" w:rsidRPr="00516C97">
              <w:rPr>
                <w:rStyle w:val="s1"/>
                <w:b w:val="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516C97" w:rsidRPr="00516C97">
              <w:rPr>
                <w:rStyle w:val="s1"/>
                <w:b w:val="0"/>
                <w:sz w:val="24"/>
                <w:szCs w:val="24"/>
              </w:rPr>
              <w:t xml:space="preserve"> электронные счета-фактуры предоставлять отдельно по каждому месту поставки товара.</w:t>
            </w:r>
          </w:p>
          <w:p w:rsidR="008F7B80" w:rsidRPr="00F16875" w:rsidRDefault="00F16875" w:rsidP="0024662A">
            <w:pPr>
              <w:contextualSpacing/>
              <w:jc w:val="both"/>
              <w:rPr>
                <w:rFonts w:ascii="Times New Roman" w:hAnsi="Times New Roman" w:cs="Times New Roman"/>
                <w:sz w:val="24"/>
                <w:szCs w:val="24"/>
              </w:rPr>
            </w:pPr>
            <w:r>
              <w:rPr>
                <w:rFonts w:ascii="Times New Roman" w:hAnsi="Times New Roman" w:cs="Times New Roman"/>
                <w:bCs/>
                <w:sz w:val="24"/>
                <w:szCs w:val="24"/>
                <w:lang w:eastAsia="ru-RU"/>
              </w:rPr>
              <w:tab/>
            </w:r>
            <w:r w:rsidRPr="00F16875">
              <w:rPr>
                <w:rFonts w:ascii="Times New Roman" w:hAnsi="Times New Roman" w:cs="Times New Roman"/>
                <w:sz w:val="24"/>
                <w:szCs w:val="24"/>
              </w:rPr>
              <w:t>Ковры диэлектрические применяю</w:t>
            </w:r>
            <w:r w:rsidR="008F7B80" w:rsidRPr="00F16875">
              <w:rPr>
                <w:rFonts w:ascii="Times New Roman" w:hAnsi="Times New Roman" w:cs="Times New Roman"/>
                <w:sz w:val="24"/>
                <w:szCs w:val="24"/>
              </w:rPr>
              <w:t>тся в качестве дополнительного защитного средства в закрытых электроустановках напряжением свыше 1000 В</w:t>
            </w:r>
            <w:r w:rsidR="004D60C3" w:rsidRPr="00F16875">
              <w:rPr>
                <w:rFonts w:ascii="Times New Roman" w:hAnsi="Times New Roman" w:cs="Times New Roman"/>
                <w:sz w:val="24"/>
                <w:szCs w:val="24"/>
              </w:rPr>
              <w:t>ольт</w:t>
            </w:r>
            <w:r w:rsidR="008F7B80" w:rsidRPr="00F16875">
              <w:rPr>
                <w:rFonts w:ascii="Times New Roman" w:hAnsi="Times New Roman" w:cs="Times New Roman"/>
                <w:sz w:val="24"/>
                <w:szCs w:val="24"/>
              </w:rPr>
              <w:t>.</w:t>
            </w:r>
          </w:p>
          <w:p w:rsidR="00F16875" w:rsidRPr="00F16875" w:rsidRDefault="008F7B80" w:rsidP="0024662A">
            <w:pPr>
              <w:contextualSpacing/>
              <w:jc w:val="both"/>
              <w:rPr>
                <w:rFonts w:ascii="Times New Roman" w:hAnsi="Times New Roman" w:cs="Times New Roman"/>
                <w:sz w:val="24"/>
                <w:szCs w:val="24"/>
              </w:rPr>
            </w:pPr>
            <w:r w:rsidRPr="00F16875">
              <w:rPr>
                <w:rFonts w:ascii="Times New Roman" w:hAnsi="Times New Roman" w:cs="Times New Roman"/>
                <w:sz w:val="24"/>
                <w:szCs w:val="24"/>
              </w:rPr>
              <w:t>Размер: 7</w:t>
            </w:r>
            <w:r w:rsidR="003A32F0">
              <w:rPr>
                <w:rFonts w:ascii="Times New Roman" w:hAnsi="Times New Roman" w:cs="Times New Roman"/>
                <w:sz w:val="24"/>
                <w:szCs w:val="24"/>
              </w:rPr>
              <w:t>5</w:t>
            </w:r>
            <w:r w:rsidRPr="00F16875">
              <w:rPr>
                <w:rFonts w:ascii="Times New Roman" w:hAnsi="Times New Roman" w:cs="Times New Roman"/>
                <w:sz w:val="24"/>
                <w:szCs w:val="24"/>
              </w:rPr>
              <w:t>0мм *7</w:t>
            </w:r>
            <w:r w:rsidR="003A32F0">
              <w:rPr>
                <w:rFonts w:ascii="Times New Roman" w:hAnsi="Times New Roman" w:cs="Times New Roman"/>
                <w:sz w:val="24"/>
                <w:szCs w:val="24"/>
              </w:rPr>
              <w:t>5</w:t>
            </w:r>
            <w:r w:rsidRPr="00F16875">
              <w:rPr>
                <w:rFonts w:ascii="Times New Roman" w:hAnsi="Times New Roman" w:cs="Times New Roman"/>
                <w:sz w:val="24"/>
                <w:szCs w:val="24"/>
              </w:rPr>
              <w:t>0мм *6мм</w:t>
            </w:r>
            <w:r w:rsidR="00F16875" w:rsidRPr="00F16875">
              <w:rPr>
                <w:rFonts w:ascii="Times New Roman" w:hAnsi="Times New Roman" w:cs="Times New Roman"/>
                <w:sz w:val="24"/>
                <w:szCs w:val="24"/>
              </w:rPr>
              <w:t>.</w:t>
            </w:r>
          </w:p>
          <w:p w:rsidR="00F16875" w:rsidRPr="00F16875" w:rsidRDefault="00F16875" w:rsidP="0024662A">
            <w:pPr>
              <w:contextualSpacing/>
              <w:jc w:val="both"/>
              <w:rPr>
                <w:rFonts w:ascii="Times New Roman" w:hAnsi="Times New Roman" w:cs="Times New Roman"/>
                <w:sz w:val="24"/>
                <w:szCs w:val="24"/>
              </w:rPr>
            </w:pPr>
            <w:r w:rsidRPr="00F16875">
              <w:rPr>
                <w:rFonts w:ascii="Times New Roman" w:hAnsi="Times New Roman" w:cs="Times New Roman"/>
                <w:sz w:val="24"/>
                <w:szCs w:val="24"/>
              </w:rPr>
              <w:t xml:space="preserve">Ковры должны быть одноцветными. </w:t>
            </w:r>
          </w:p>
          <w:p w:rsidR="008F7B80" w:rsidRPr="0024662A" w:rsidRDefault="008F7B80" w:rsidP="0024662A">
            <w:pPr>
              <w:contextualSpacing/>
              <w:jc w:val="both"/>
              <w:rPr>
                <w:rFonts w:ascii="Times New Roman" w:hAnsi="Times New Roman" w:cs="Times New Roman"/>
                <w:sz w:val="24"/>
                <w:szCs w:val="24"/>
              </w:rPr>
            </w:pPr>
            <w:r w:rsidRPr="00F16875">
              <w:rPr>
                <w:rFonts w:ascii="Times New Roman" w:hAnsi="Times New Roman" w:cs="Times New Roman"/>
                <w:sz w:val="24"/>
                <w:szCs w:val="24"/>
              </w:rPr>
              <w:t>Ковр</w:t>
            </w:r>
            <w:r w:rsidR="00F16875" w:rsidRPr="00F16875">
              <w:rPr>
                <w:rFonts w:ascii="Times New Roman" w:hAnsi="Times New Roman" w:cs="Times New Roman"/>
                <w:sz w:val="24"/>
                <w:szCs w:val="24"/>
              </w:rPr>
              <w:t>ы</w:t>
            </w:r>
            <w:r w:rsidRPr="00F16875">
              <w:rPr>
                <w:rFonts w:ascii="Times New Roman" w:hAnsi="Times New Roman" w:cs="Times New Roman"/>
                <w:sz w:val="24"/>
                <w:szCs w:val="24"/>
              </w:rPr>
              <w:t xml:space="preserve"> должны иметь рифленую лицевую поверхность.</w:t>
            </w:r>
            <w:r w:rsidR="00F16875" w:rsidRPr="00F16875">
              <w:rPr>
                <w:rFonts w:ascii="Times New Roman" w:hAnsi="Times New Roman" w:cs="Times New Roman"/>
                <w:sz w:val="24"/>
                <w:szCs w:val="24"/>
              </w:rPr>
              <w:t xml:space="preserve"> Глубина рифов должна быть 1-3 мм, рисунок рифления может иметь любую форму, обеспечивающую противоскользящие свойства </w:t>
            </w:r>
            <w:r w:rsidR="00F16875" w:rsidRPr="0024662A">
              <w:rPr>
                <w:rFonts w:ascii="Times New Roman" w:hAnsi="Times New Roman" w:cs="Times New Roman"/>
                <w:sz w:val="24"/>
                <w:szCs w:val="24"/>
              </w:rPr>
              <w:t>ковра.</w:t>
            </w:r>
          </w:p>
          <w:p w:rsidR="0024662A" w:rsidRPr="0024662A" w:rsidRDefault="0024662A" w:rsidP="0024662A">
            <w:pPr>
              <w:pStyle w:val="formattext"/>
              <w:shd w:val="clear" w:color="auto" w:fill="FFFFFF"/>
              <w:spacing w:before="0" w:beforeAutospacing="0" w:after="0" w:afterAutospacing="0"/>
              <w:jc w:val="both"/>
              <w:textAlignment w:val="baseline"/>
              <w:rPr>
                <w:rFonts w:eastAsiaTheme="minorHAnsi"/>
                <w:lang w:eastAsia="en-US"/>
              </w:rPr>
            </w:pPr>
            <w:r>
              <w:rPr>
                <w:rFonts w:eastAsiaTheme="minorHAnsi"/>
                <w:lang w:eastAsia="en-US"/>
              </w:rPr>
              <w:tab/>
            </w:r>
            <w:r w:rsidR="00F16875" w:rsidRPr="0024662A">
              <w:rPr>
                <w:rFonts w:eastAsiaTheme="minorHAnsi"/>
                <w:lang w:eastAsia="en-US"/>
              </w:rPr>
              <w:t>На лицевой поверхности ковров не допускаются трещины, посторонние включения, отверстия, а также раковины глубиной и пузыри высотой более 1 мм и диаметром более 4 мм в количестве более 6 шт. на 1 м</w:t>
            </w:r>
            <w:r w:rsidRPr="0024662A">
              <w:rPr>
                <w:rFonts w:eastAsiaTheme="minorHAnsi"/>
                <w:lang w:eastAsia="en-US"/>
              </w:rPr>
              <w:t>етр</w:t>
            </w:r>
            <w:r w:rsidR="00F16875" w:rsidRPr="0024662A">
              <w:rPr>
                <w:rFonts w:eastAsiaTheme="minorHAnsi"/>
                <w:lang w:eastAsia="en-US"/>
              </w:rPr>
              <w:t xml:space="preserve"> длины.</w:t>
            </w:r>
            <w:r w:rsidRPr="0024662A">
              <w:rPr>
                <w:rFonts w:eastAsiaTheme="minorHAnsi"/>
                <w:lang w:eastAsia="en-US"/>
              </w:rPr>
              <w:t xml:space="preserve"> </w:t>
            </w:r>
          </w:p>
          <w:p w:rsidR="00F16875" w:rsidRPr="0024662A" w:rsidRDefault="0024662A" w:rsidP="0024662A">
            <w:pPr>
              <w:pStyle w:val="formattext"/>
              <w:shd w:val="clear" w:color="auto" w:fill="FFFFFF"/>
              <w:spacing w:before="0" w:beforeAutospacing="0" w:after="0" w:afterAutospacing="0"/>
              <w:jc w:val="both"/>
              <w:textAlignment w:val="baseline"/>
              <w:rPr>
                <w:rFonts w:eastAsiaTheme="minorHAnsi"/>
                <w:lang w:eastAsia="en-US"/>
              </w:rPr>
            </w:pPr>
            <w:r w:rsidRPr="0024662A">
              <w:rPr>
                <w:rFonts w:eastAsiaTheme="minorHAnsi"/>
                <w:lang w:eastAsia="en-US"/>
              </w:rPr>
              <w:tab/>
            </w:r>
            <w:r w:rsidR="00F16875" w:rsidRPr="0024662A">
              <w:rPr>
                <w:rFonts w:eastAsiaTheme="minorHAnsi"/>
                <w:lang w:eastAsia="en-US"/>
              </w:rPr>
              <w:t xml:space="preserve">На </w:t>
            </w:r>
            <w:proofErr w:type="spellStart"/>
            <w:r w:rsidR="00F16875" w:rsidRPr="0024662A">
              <w:rPr>
                <w:rFonts w:eastAsiaTheme="minorHAnsi"/>
                <w:lang w:eastAsia="en-US"/>
              </w:rPr>
              <w:t>нелицевой</w:t>
            </w:r>
            <w:proofErr w:type="spellEnd"/>
            <w:r w:rsidR="00F16875" w:rsidRPr="0024662A">
              <w:rPr>
                <w:rFonts w:eastAsiaTheme="minorHAnsi"/>
                <w:lang w:eastAsia="en-US"/>
              </w:rPr>
              <w:t xml:space="preserve"> поверхности ковра не допускаются раковины глубиной более 1,5 мм, длиной более 35 мм и шириной более 20 мм, пузыри высотой более 1,5 мм, диаметром более 5 мм. Общее количество раковин и пузырей должно быть не более 6 шт. на 1 м</w:t>
            </w:r>
            <w:r w:rsidRPr="0024662A">
              <w:rPr>
                <w:rFonts w:eastAsiaTheme="minorHAnsi"/>
                <w:lang w:eastAsia="en-US"/>
              </w:rPr>
              <w:t>етр</w:t>
            </w:r>
            <w:r w:rsidR="00F16875" w:rsidRPr="0024662A">
              <w:rPr>
                <w:rFonts w:eastAsiaTheme="minorHAnsi"/>
                <w:lang w:eastAsia="en-US"/>
              </w:rPr>
              <w:t xml:space="preserve"> длины.</w:t>
            </w:r>
          </w:p>
          <w:p w:rsidR="00F16875" w:rsidRPr="0024662A" w:rsidRDefault="00F16875" w:rsidP="0024662A">
            <w:pPr>
              <w:pStyle w:val="formattext"/>
              <w:shd w:val="clear" w:color="auto" w:fill="FFFFFF"/>
              <w:spacing w:before="0" w:beforeAutospacing="0" w:after="0" w:afterAutospacing="0"/>
              <w:ind w:firstLine="482"/>
              <w:textAlignment w:val="baseline"/>
              <w:rPr>
                <w:rFonts w:eastAsiaTheme="minorHAnsi"/>
                <w:lang w:eastAsia="en-US"/>
              </w:rPr>
            </w:pPr>
            <w:r w:rsidRPr="0024662A">
              <w:rPr>
                <w:rFonts w:eastAsiaTheme="minorHAnsi"/>
                <w:lang w:eastAsia="en-US"/>
              </w:rPr>
              <w:t xml:space="preserve">Ковры должны выдерживать испытательное напряжение 20 </w:t>
            </w:r>
            <w:proofErr w:type="spellStart"/>
            <w:r w:rsidRPr="0024662A">
              <w:rPr>
                <w:rFonts w:eastAsiaTheme="minorHAnsi"/>
                <w:lang w:eastAsia="en-US"/>
              </w:rPr>
              <w:t>кВ</w:t>
            </w:r>
            <w:proofErr w:type="spellEnd"/>
            <w:r w:rsidRPr="0024662A">
              <w:rPr>
                <w:rFonts w:eastAsiaTheme="minorHAnsi"/>
                <w:lang w:eastAsia="en-US"/>
              </w:rPr>
              <w:t xml:space="preserve"> переменного тока частотой 50 Гц.</w:t>
            </w:r>
            <w:r w:rsidR="0024662A" w:rsidRPr="0024662A">
              <w:rPr>
                <w:rFonts w:eastAsiaTheme="minorHAnsi"/>
                <w:lang w:eastAsia="en-US"/>
              </w:rPr>
              <w:t xml:space="preserve"> Допустимый максимальный </w:t>
            </w:r>
            <w:r w:rsidRPr="0024662A">
              <w:rPr>
                <w:rFonts w:eastAsiaTheme="minorHAnsi"/>
                <w:lang w:eastAsia="en-US"/>
              </w:rPr>
              <w:t>ток утечки ковра должен быть не более 160 мА/м.</w:t>
            </w:r>
          </w:p>
          <w:p w:rsidR="00F16875" w:rsidRPr="0024662A" w:rsidRDefault="00F16875" w:rsidP="0024662A">
            <w:pPr>
              <w:pStyle w:val="formattext"/>
              <w:shd w:val="clear" w:color="auto" w:fill="FFFFFF"/>
              <w:spacing w:before="0" w:beforeAutospacing="0" w:after="0" w:afterAutospacing="0"/>
              <w:textAlignment w:val="baseline"/>
              <w:rPr>
                <w:rFonts w:eastAsiaTheme="minorHAnsi"/>
                <w:lang w:eastAsia="en-US"/>
              </w:rPr>
            </w:pPr>
            <w:r w:rsidRPr="0024662A">
              <w:rPr>
                <w:rFonts w:eastAsiaTheme="minorHAnsi"/>
                <w:lang w:eastAsia="en-US"/>
              </w:rPr>
              <w:t xml:space="preserve">Электрическая прочность резин, применяемых для изготовления ковров, должна быть не менее 10 </w:t>
            </w:r>
            <w:proofErr w:type="spellStart"/>
            <w:r w:rsidRPr="0024662A">
              <w:rPr>
                <w:rFonts w:eastAsiaTheme="minorHAnsi"/>
                <w:lang w:eastAsia="en-US"/>
              </w:rPr>
              <w:t>кВ</w:t>
            </w:r>
            <w:proofErr w:type="spellEnd"/>
            <w:r w:rsidRPr="0024662A">
              <w:rPr>
                <w:rFonts w:eastAsiaTheme="minorHAnsi"/>
                <w:lang w:eastAsia="en-US"/>
              </w:rPr>
              <w:t>/мм.</w:t>
            </w:r>
          </w:p>
          <w:p w:rsidR="008F7B80" w:rsidRPr="0024662A" w:rsidRDefault="008F7B80" w:rsidP="0024662A">
            <w:pPr>
              <w:contextualSpacing/>
              <w:rPr>
                <w:rFonts w:ascii="Times New Roman" w:hAnsi="Times New Roman" w:cs="Times New Roman"/>
                <w:sz w:val="24"/>
                <w:szCs w:val="24"/>
              </w:rPr>
            </w:pPr>
            <w:r w:rsidRPr="0024662A">
              <w:rPr>
                <w:rFonts w:ascii="Times New Roman" w:hAnsi="Times New Roman" w:cs="Times New Roman"/>
                <w:sz w:val="24"/>
                <w:szCs w:val="24"/>
              </w:rPr>
              <w:t xml:space="preserve">Товар должен содержать информацию о: </w:t>
            </w:r>
            <w:r w:rsidR="00F16875" w:rsidRPr="0024662A">
              <w:rPr>
                <w:rFonts w:ascii="Times New Roman" w:hAnsi="Times New Roman" w:cs="Times New Roman"/>
                <w:sz w:val="24"/>
                <w:szCs w:val="24"/>
              </w:rPr>
              <w:t xml:space="preserve">изготовителе, </w:t>
            </w:r>
            <w:r w:rsidRPr="0024662A">
              <w:rPr>
                <w:rFonts w:ascii="Times New Roman" w:hAnsi="Times New Roman" w:cs="Times New Roman"/>
                <w:sz w:val="24"/>
                <w:szCs w:val="24"/>
              </w:rPr>
              <w:t xml:space="preserve">дате изготовления, гарантийном сроке хранения (один год с даты </w:t>
            </w:r>
            <w:r w:rsidRPr="0024662A">
              <w:rPr>
                <w:rFonts w:ascii="Times New Roman" w:hAnsi="Times New Roman" w:cs="Times New Roman"/>
                <w:sz w:val="24"/>
                <w:szCs w:val="24"/>
              </w:rPr>
              <w:lastRenderedPageBreak/>
              <w:t>изготовления).</w:t>
            </w:r>
          </w:p>
          <w:p w:rsidR="00F16875" w:rsidRPr="0024662A" w:rsidRDefault="00F16875" w:rsidP="0024662A">
            <w:pPr>
              <w:contextualSpacing/>
              <w:rPr>
                <w:rFonts w:ascii="Times New Roman" w:hAnsi="Times New Roman" w:cs="Times New Roman"/>
                <w:sz w:val="24"/>
                <w:szCs w:val="24"/>
              </w:rPr>
            </w:pPr>
            <w:r w:rsidRPr="0024662A">
              <w:rPr>
                <w:rFonts w:ascii="Times New Roman" w:hAnsi="Times New Roman" w:cs="Times New Roman"/>
                <w:sz w:val="24"/>
                <w:szCs w:val="24"/>
              </w:rPr>
              <w:t>Срок гарантии не может быть менее срока гарантии завода-изготовителя.</w:t>
            </w:r>
          </w:p>
          <w:p w:rsidR="004D60C3" w:rsidRPr="003A32F0" w:rsidRDefault="004D60C3" w:rsidP="0024662A">
            <w:pPr>
              <w:contextualSpacing/>
              <w:rPr>
                <w:rFonts w:ascii="Times New Roman" w:hAnsi="Times New Roman" w:cs="Times New Roman"/>
                <w:sz w:val="24"/>
                <w:szCs w:val="24"/>
              </w:rPr>
            </w:pPr>
            <w:r w:rsidRPr="003A32F0">
              <w:rPr>
                <w:rFonts w:ascii="Times New Roman" w:hAnsi="Times New Roman" w:cs="Times New Roman"/>
                <w:sz w:val="24"/>
                <w:szCs w:val="24"/>
              </w:rPr>
              <w:t xml:space="preserve">Количество товара и адрес поставки по филиалам: </w:t>
            </w:r>
          </w:p>
          <w:p w:rsidR="004D60C3" w:rsidRPr="004D60C3" w:rsidRDefault="00BB26CB" w:rsidP="003A32F0">
            <w:pPr>
              <w:contextualSpacing/>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r>
    </w:tbl>
    <w:p w:rsidR="00864D84" w:rsidRPr="004D60C3" w:rsidRDefault="00864D84" w:rsidP="004D60C3">
      <w:pPr>
        <w:shd w:val="clear" w:color="auto" w:fill="FFFFFF"/>
        <w:spacing w:after="0" w:line="240" w:lineRule="auto"/>
        <w:rPr>
          <w:rFonts w:ascii="Times New Roman" w:eastAsia="Times New Roman" w:hAnsi="Times New Roman" w:cs="Times New Roman"/>
          <w:color w:val="333333"/>
          <w:sz w:val="24"/>
          <w:szCs w:val="24"/>
          <w:lang w:eastAsia="ru-RU"/>
        </w:rPr>
      </w:pP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p>
    <w:p w:rsidR="00516C97" w:rsidRDefault="00516C97" w:rsidP="00516C97">
      <w:pPr>
        <w:spacing w:after="0" w:line="240" w:lineRule="auto"/>
        <w:jc w:val="both"/>
        <w:rPr>
          <w:rFonts w:ascii="Times New Roman" w:hAnsi="Times New Roman" w:cs="Times New Roman"/>
          <w:b/>
          <w:bCs/>
          <w:sz w:val="24"/>
          <w:szCs w:val="24"/>
          <w:highlight w:val="yellow"/>
        </w:rPr>
      </w:pPr>
    </w:p>
    <w:p w:rsidR="00516C97" w:rsidRPr="00516C97" w:rsidRDefault="00516C97" w:rsidP="00516C97">
      <w:pPr>
        <w:spacing w:after="0" w:line="240" w:lineRule="auto"/>
        <w:jc w:val="both"/>
        <w:rPr>
          <w:rFonts w:ascii="Times New Roman" w:hAnsi="Times New Roman" w:cs="Times New Roman"/>
          <w:b/>
          <w:bCs/>
          <w:sz w:val="24"/>
          <w:szCs w:val="24"/>
        </w:rPr>
      </w:pPr>
    </w:p>
    <w:p w:rsidR="00516C97" w:rsidRPr="00516C97" w:rsidRDefault="00516C97" w:rsidP="00516C97">
      <w:pPr>
        <w:spacing w:after="0" w:line="240" w:lineRule="auto"/>
        <w:jc w:val="both"/>
        <w:rPr>
          <w:rFonts w:ascii="Times New Roman" w:hAnsi="Times New Roman" w:cs="Times New Roman"/>
          <w:b/>
          <w:bCs/>
          <w:sz w:val="24"/>
          <w:szCs w:val="24"/>
        </w:rPr>
      </w:pPr>
    </w:p>
    <w:p w:rsidR="003E60EE" w:rsidRPr="003E60EE" w:rsidRDefault="00516C97" w:rsidP="003E60EE">
      <w:pPr>
        <w:spacing w:after="0" w:line="240" w:lineRule="auto"/>
        <w:jc w:val="both"/>
        <w:rPr>
          <w:rFonts w:ascii="Times New Roman" w:hAnsi="Times New Roman" w:cs="Times New Roman"/>
          <w:b/>
          <w:bCs/>
          <w:sz w:val="24"/>
          <w:szCs w:val="24"/>
        </w:rPr>
      </w:pPr>
      <w:r w:rsidRPr="00516C97">
        <w:rPr>
          <w:rFonts w:ascii="Times New Roman" w:hAnsi="Times New Roman" w:cs="Times New Roman"/>
          <w:b/>
          <w:bCs/>
          <w:sz w:val="24"/>
          <w:szCs w:val="24"/>
        </w:rPr>
        <w:tab/>
      </w:r>
      <w:r w:rsidR="003E60EE" w:rsidRPr="003E60EE">
        <w:rPr>
          <w:rFonts w:ascii="Times New Roman" w:hAnsi="Times New Roman" w:cs="Times New Roman"/>
          <w:b/>
          <w:bCs/>
          <w:sz w:val="24"/>
          <w:szCs w:val="24"/>
          <w:lang/>
        </w:rPr>
        <w:t xml:space="preserve">Первый Заместитель Председателя Правления         </w:t>
      </w:r>
      <w:r w:rsidR="003E60EE" w:rsidRPr="003E60EE">
        <w:rPr>
          <w:rFonts w:ascii="Times New Roman" w:hAnsi="Times New Roman" w:cs="Times New Roman"/>
          <w:b/>
          <w:bCs/>
          <w:sz w:val="24"/>
          <w:szCs w:val="24"/>
        </w:rPr>
        <w:t xml:space="preserve">                          А. </w:t>
      </w:r>
      <w:proofErr w:type="spellStart"/>
      <w:r w:rsidR="003E60EE" w:rsidRPr="003E60EE">
        <w:rPr>
          <w:rFonts w:ascii="Times New Roman" w:hAnsi="Times New Roman" w:cs="Times New Roman"/>
          <w:b/>
          <w:bCs/>
          <w:sz w:val="24"/>
          <w:szCs w:val="24"/>
        </w:rPr>
        <w:t>Капьятов</w:t>
      </w:r>
      <w:proofErr w:type="spellEnd"/>
    </w:p>
    <w:p w:rsidR="003E60EE" w:rsidRPr="003E60EE" w:rsidRDefault="003E60EE" w:rsidP="003E60EE">
      <w:pPr>
        <w:spacing w:after="0" w:line="240" w:lineRule="auto"/>
        <w:jc w:val="both"/>
        <w:rPr>
          <w:rFonts w:ascii="Times New Roman" w:hAnsi="Times New Roman" w:cs="Times New Roman"/>
          <w:b/>
          <w:bCs/>
          <w:sz w:val="24"/>
          <w:szCs w:val="24"/>
        </w:rPr>
      </w:pPr>
    </w:p>
    <w:p w:rsidR="003E60EE" w:rsidRPr="003E60EE" w:rsidRDefault="003E60EE" w:rsidP="003E60E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3E60EE">
        <w:rPr>
          <w:rFonts w:ascii="Times New Roman" w:hAnsi="Times New Roman" w:cs="Times New Roman"/>
          <w:b/>
          <w:sz w:val="24"/>
          <w:szCs w:val="24"/>
          <w:lang w:val="kk-KZ"/>
        </w:rPr>
        <w:t xml:space="preserve">Начальник Службы  охраны труда </w:t>
      </w:r>
    </w:p>
    <w:p w:rsidR="00516C97" w:rsidRPr="003E60EE" w:rsidRDefault="003E60EE" w:rsidP="003E60E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en-US"/>
        </w:rPr>
        <w:tab/>
      </w:r>
      <w:r w:rsidRPr="003E60EE">
        <w:rPr>
          <w:rFonts w:ascii="Times New Roman" w:hAnsi="Times New Roman" w:cs="Times New Roman"/>
          <w:b/>
          <w:sz w:val="24"/>
          <w:szCs w:val="24"/>
          <w:lang w:val="kk-KZ"/>
        </w:rPr>
        <w:t xml:space="preserve">и техники безопасности                                         </w:t>
      </w:r>
      <w:r w:rsidRPr="003E60EE">
        <w:rPr>
          <w:rFonts w:ascii="Times New Roman" w:hAnsi="Times New Roman" w:cs="Times New Roman"/>
          <w:b/>
          <w:sz w:val="24"/>
          <w:szCs w:val="24"/>
        </w:rPr>
        <w:t xml:space="preserve"> </w:t>
      </w:r>
      <w:bookmarkStart w:id="0" w:name="_GoBack"/>
      <w:bookmarkEnd w:id="0"/>
      <w:r w:rsidRPr="003E60EE">
        <w:rPr>
          <w:rFonts w:ascii="Times New Roman" w:hAnsi="Times New Roman" w:cs="Times New Roman"/>
          <w:b/>
          <w:sz w:val="24"/>
          <w:szCs w:val="24"/>
          <w:lang w:val="kk-KZ"/>
        </w:rPr>
        <w:t xml:space="preserve">                                    О. Русинова</w:t>
      </w:r>
    </w:p>
    <w:p w:rsidR="00DA50DB" w:rsidRPr="004D60C3" w:rsidRDefault="00DA50DB" w:rsidP="004D60C3">
      <w:pPr>
        <w:shd w:val="clear" w:color="auto" w:fill="FFFFFF"/>
        <w:spacing w:after="0" w:line="240" w:lineRule="auto"/>
        <w:rPr>
          <w:rFonts w:ascii="Times New Roman" w:hAnsi="Times New Roman" w:cs="Times New Roman"/>
          <w:sz w:val="24"/>
          <w:szCs w:val="24"/>
          <w:lang w:val="kk-KZ"/>
        </w:rPr>
      </w:pPr>
    </w:p>
    <w:sectPr w:rsidR="00DA50DB" w:rsidRPr="004D6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7AF2"/>
    <w:multiLevelType w:val="hybridMultilevel"/>
    <w:tmpl w:val="04CA37FE"/>
    <w:lvl w:ilvl="0" w:tplc="CE760062">
      <w:start w:val="1"/>
      <w:numFmt w:val="decimal"/>
      <w:lvlText w:val="%1)"/>
      <w:lvlJc w:val="left"/>
      <w:pPr>
        <w:ind w:left="720" w:hanging="360"/>
      </w:pPr>
      <w:rPr>
        <w:rFonts w:eastAsia="Times New Roman" w:hint="default"/>
        <w:color w:val="FF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DD5B30"/>
    <w:multiLevelType w:val="hybridMultilevel"/>
    <w:tmpl w:val="92729EC4"/>
    <w:lvl w:ilvl="0" w:tplc="B03ECF3A">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03B31FA"/>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5">
    <w:nsid w:val="72700B5E"/>
    <w:multiLevelType w:val="multilevel"/>
    <w:tmpl w:val="B392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92258"/>
    <w:rsid w:val="000A2D44"/>
    <w:rsid w:val="001878CA"/>
    <w:rsid w:val="001F5912"/>
    <w:rsid w:val="00231345"/>
    <w:rsid w:val="0024662A"/>
    <w:rsid w:val="0029465C"/>
    <w:rsid w:val="002D4A7F"/>
    <w:rsid w:val="002E1E4D"/>
    <w:rsid w:val="00307E39"/>
    <w:rsid w:val="00333415"/>
    <w:rsid w:val="00372DB1"/>
    <w:rsid w:val="00391A76"/>
    <w:rsid w:val="003A32F0"/>
    <w:rsid w:val="003E60EE"/>
    <w:rsid w:val="003F3151"/>
    <w:rsid w:val="004030C0"/>
    <w:rsid w:val="004178F9"/>
    <w:rsid w:val="00434C8A"/>
    <w:rsid w:val="00494EB2"/>
    <w:rsid w:val="004D60C3"/>
    <w:rsid w:val="00511ADE"/>
    <w:rsid w:val="00516C97"/>
    <w:rsid w:val="00754FE6"/>
    <w:rsid w:val="007872AC"/>
    <w:rsid w:val="007B2746"/>
    <w:rsid w:val="007D2D22"/>
    <w:rsid w:val="007E6793"/>
    <w:rsid w:val="0081265A"/>
    <w:rsid w:val="00827C75"/>
    <w:rsid w:val="00864D84"/>
    <w:rsid w:val="008E67C2"/>
    <w:rsid w:val="008F4841"/>
    <w:rsid w:val="008F7B80"/>
    <w:rsid w:val="00995849"/>
    <w:rsid w:val="009E1407"/>
    <w:rsid w:val="00B66FD9"/>
    <w:rsid w:val="00B875FD"/>
    <w:rsid w:val="00BB26CB"/>
    <w:rsid w:val="00BC5105"/>
    <w:rsid w:val="00BD09AA"/>
    <w:rsid w:val="00BD79CF"/>
    <w:rsid w:val="00BE384B"/>
    <w:rsid w:val="00C969AE"/>
    <w:rsid w:val="00CA5F0C"/>
    <w:rsid w:val="00CE1058"/>
    <w:rsid w:val="00D03AFD"/>
    <w:rsid w:val="00D936DB"/>
    <w:rsid w:val="00DA50DB"/>
    <w:rsid w:val="00DC69E7"/>
    <w:rsid w:val="00DD3D50"/>
    <w:rsid w:val="00E25C42"/>
    <w:rsid w:val="00E4187F"/>
    <w:rsid w:val="00E5742B"/>
    <w:rsid w:val="00E76E28"/>
    <w:rsid w:val="00EC0802"/>
    <w:rsid w:val="00F16875"/>
    <w:rsid w:val="00F16D1F"/>
    <w:rsid w:val="00F460C1"/>
    <w:rsid w:val="00F475A1"/>
    <w:rsid w:val="00F61A16"/>
    <w:rsid w:val="00F67C5A"/>
    <w:rsid w:val="00FB5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4D60C3"/>
    <w:rPr>
      <w:rFonts w:ascii="Times New Roman" w:hAnsi="Times New Roman" w:cs="Times New Roman" w:hint="default"/>
      <w:b/>
      <w:bCs/>
      <w:color w:val="000000"/>
    </w:rPr>
  </w:style>
  <w:style w:type="paragraph" w:customStyle="1" w:styleId="formattext">
    <w:name w:val="formattext"/>
    <w:basedOn w:val="a"/>
    <w:rsid w:val="00F16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61A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4D60C3"/>
    <w:rPr>
      <w:rFonts w:ascii="Times New Roman" w:hAnsi="Times New Roman" w:cs="Times New Roman" w:hint="default"/>
      <w:b/>
      <w:bCs/>
      <w:color w:val="000000"/>
    </w:rPr>
  </w:style>
  <w:style w:type="paragraph" w:customStyle="1" w:styleId="formattext">
    <w:name w:val="formattext"/>
    <w:basedOn w:val="a"/>
    <w:rsid w:val="00F16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61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2422">
      <w:bodyDiv w:val="1"/>
      <w:marLeft w:val="0"/>
      <w:marRight w:val="0"/>
      <w:marTop w:val="0"/>
      <w:marBottom w:val="0"/>
      <w:divBdr>
        <w:top w:val="none" w:sz="0" w:space="0" w:color="auto"/>
        <w:left w:val="none" w:sz="0" w:space="0" w:color="auto"/>
        <w:bottom w:val="none" w:sz="0" w:space="0" w:color="auto"/>
        <w:right w:val="none" w:sz="0" w:space="0" w:color="auto"/>
      </w:divBdr>
      <w:divsChild>
        <w:div w:id="1065567655">
          <w:marLeft w:val="0"/>
          <w:marRight w:val="0"/>
          <w:marTop w:val="0"/>
          <w:marBottom w:val="0"/>
          <w:divBdr>
            <w:top w:val="none" w:sz="0" w:space="0" w:color="auto"/>
            <w:left w:val="none" w:sz="0" w:space="0" w:color="auto"/>
            <w:bottom w:val="none" w:sz="0" w:space="0" w:color="auto"/>
            <w:right w:val="none" w:sz="0" w:space="0" w:color="auto"/>
          </w:divBdr>
          <w:divsChild>
            <w:div w:id="2121753679">
              <w:marLeft w:val="0"/>
              <w:marRight w:val="0"/>
              <w:marTop w:val="0"/>
              <w:marBottom w:val="0"/>
              <w:divBdr>
                <w:top w:val="none" w:sz="0" w:space="0" w:color="auto"/>
                <w:left w:val="none" w:sz="0" w:space="0" w:color="auto"/>
                <w:bottom w:val="none" w:sz="0" w:space="0" w:color="auto"/>
                <w:right w:val="none" w:sz="0" w:space="0" w:color="auto"/>
              </w:divBdr>
              <w:divsChild>
                <w:div w:id="190608999">
                  <w:marLeft w:val="0"/>
                  <w:marRight w:val="0"/>
                  <w:marTop w:val="0"/>
                  <w:marBottom w:val="0"/>
                  <w:divBdr>
                    <w:top w:val="none" w:sz="0" w:space="0" w:color="auto"/>
                    <w:left w:val="none" w:sz="0" w:space="0" w:color="auto"/>
                    <w:bottom w:val="none" w:sz="0" w:space="0" w:color="auto"/>
                    <w:right w:val="none" w:sz="0" w:space="0" w:color="auto"/>
                  </w:divBdr>
                  <w:divsChild>
                    <w:div w:id="633753372">
                      <w:marLeft w:val="-240"/>
                      <w:marRight w:val="-240"/>
                      <w:marTop w:val="0"/>
                      <w:marBottom w:val="0"/>
                      <w:divBdr>
                        <w:top w:val="none" w:sz="0" w:space="0" w:color="auto"/>
                        <w:left w:val="none" w:sz="0" w:space="0" w:color="auto"/>
                        <w:bottom w:val="none" w:sz="0" w:space="0" w:color="auto"/>
                        <w:right w:val="none" w:sz="0" w:space="0" w:color="auto"/>
                      </w:divBdr>
                      <w:divsChild>
                        <w:div w:id="393309369">
                          <w:marLeft w:val="0"/>
                          <w:marRight w:val="0"/>
                          <w:marTop w:val="0"/>
                          <w:marBottom w:val="0"/>
                          <w:divBdr>
                            <w:top w:val="none" w:sz="0" w:space="0" w:color="auto"/>
                            <w:left w:val="none" w:sz="0" w:space="0" w:color="auto"/>
                            <w:bottom w:val="none" w:sz="0" w:space="0" w:color="auto"/>
                            <w:right w:val="none" w:sz="0" w:space="0" w:color="auto"/>
                          </w:divBdr>
                          <w:divsChild>
                            <w:div w:id="1731003489">
                              <w:marLeft w:val="0"/>
                              <w:marRight w:val="465"/>
                              <w:marTop w:val="105"/>
                              <w:marBottom w:val="600"/>
                              <w:divBdr>
                                <w:top w:val="none" w:sz="0" w:space="0" w:color="auto"/>
                                <w:left w:val="none" w:sz="0" w:space="0" w:color="auto"/>
                                <w:bottom w:val="none" w:sz="0" w:space="0" w:color="auto"/>
                                <w:right w:val="none" w:sz="0" w:space="0" w:color="auto"/>
                              </w:divBdr>
                              <w:divsChild>
                                <w:div w:id="17694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475976">
          <w:marLeft w:val="0"/>
          <w:marRight w:val="0"/>
          <w:marTop w:val="0"/>
          <w:marBottom w:val="0"/>
          <w:divBdr>
            <w:top w:val="none" w:sz="0" w:space="0" w:color="auto"/>
            <w:left w:val="none" w:sz="0" w:space="0" w:color="auto"/>
            <w:bottom w:val="none" w:sz="0" w:space="0" w:color="auto"/>
            <w:right w:val="none" w:sz="0" w:space="0" w:color="auto"/>
          </w:divBdr>
          <w:divsChild>
            <w:div w:id="2022078763">
              <w:marLeft w:val="0"/>
              <w:marRight w:val="0"/>
              <w:marTop w:val="0"/>
              <w:marBottom w:val="0"/>
              <w:divBdr>
                <w:top w:val="none" w:sz="0" w:space="0" w:color="auto"/>
                <w:left w:val="none" w:sz="0" w:space="0" w:color="auto"/>
                <w:bottom w:val="none" w:sz="0" w:space="0" w:color="auto"/>
                <w:right w:val="none" w:sz="0" w:space="0" w:color="auto"/>
              </w:divBdr>
              <w:divsChild>
                <w:div w:id="481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6542">
      <w:bodyDiv w:val="1"/>
      <w:marLeft w:val="0"/>
      <w:marRight w:val="0"/>
      <w:marTop w:val="0"/>
      <w:marBottom w:val="0"/>
      <w:divBdr>
        <w:top w:val="none" w:sz="0" w:space="0" w:color="auto"/>
        <w:left w:val="none" w:sz="0" w:space="0" w:color="auto"/>
        <w:bottom w:val="none" w:sz="0" w:space="0" w:color="auto"/>
        <w:right w:val="none" w:sz="0" w:space="0" w:color="auto"/>
      </w:divBdr>
    </w:div>
    <w:div w:id="20422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Pages>
  <Words>947</Words>
  <Characters>5402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51</cp:revision>
  <dcterms:created xsi:type="dcterms:W3CDTF">2023-11-30T03:06:00Z</dcterms:created>
  <dcterms:modified xsi:type="dcterms:W3CDTF">2025-11-28T11:14:00Z</dcterms:modified>
</cp:coreProperties>
</file>