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BB6432" w:rsidRPr="00143F34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BB6432" w:rsidRPr="00BB6432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6D73B1" w:rsidRDefault="00190F23" w:rsidP="00190F23">
      <w:pPr>
        <w:pStyle w:val="pj"/>
        <w:rPr>
          <w:b/>
          <w:u w:val="single"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6D73B1" w:rsidRPr="006D73B1">
        <w:rPr>
          <w:b/>
          <w:u w:val="single"/>
        </w:rPr>
        <w:t xml:space="preserve">Ремонт кровли </w:t>
      </w:r>
      <w:proofErr w:type="spellStart"/>
      <w:r w:rsidR="006D73B1" w:rsidRPr="006D73B1">
        <w:rPr>
          <w:b/>
          <w:u w:val="single"/>
        </w:rPr>
        <w:t>тех</w:t>
      </w:r>
      <w:proofErr w:type="gramStart"/>
      <w:r w:rsidR="006D73B1" w:rsidRPr="006D73B1">
        <w:rPr>
          <w:b/>
          <w:u w:val="single"/>
        </w:rPr>
        <w:t>.з</w:t>
      </w:r>
      <w:proofErr w:type="gramEnd"/>
      <w:r w:rsidR="006D73B1" w:rsidRPr="006D73B1">
        <w:rPr>
          <w:b/>
          <w:u w:val="single"/>
        </w:rPr>
        <w:t>дания</w:t>
      </w:r>
      <w:proofErr w:type="spellEnd"/>
      <w:r w:rsidR="006D73B1" w:rsidRPr="006D73B1">
        <w:rPr>
          <w:b/>
          <w:u w:val="single"/>
        </w:rPr>
        <w:t xml:space="preserve"> РТС Зайсан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C9358E">
            <w:pPr>
              <w:pStyle w:val="pji"/>
            </w:pPr>
            <w:r w:rsidRPr="007E18FF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D73B1" w:rsidP="00134DD0">
            <w:pPr>
              <w:pStyle w:val="pji"/>
            </w:pPr>
            <w:r w:rsidRPr="006D73B1">
              <w:rPr>
                <w:b/>
                <w:u w:val="single"/>
              </w:rPr>
              <w:t xml:space="preserve">Ремонт кровли </w:t>
            </w:r>
            <w:proofErr w:type="spellStart"/>
            <w:r w:rsidRPr="006D73B1">
              <w:rPr>
                <w:b/>
                <w:u w:val="single"/>
              </w:rPr>
              <w:t>тех</w:t>
            </w:r>
            <w:proofErr w:type="gramStart"/>
            <w:r w:rsidRPr="006D73B1">
              <w:rPr>
                <w:b/>
                <w:u w:val="single"/>
              </w:rPr>
              <w:t>.з</w:t>
            </w:r>
            <w:proofErr w:type="gramEnd"/>
            <w:r w:rsidRPr="006D73B1">
              <w:rPr>
                <w:b/>
                <w:u w:val="single"/>
              </w:rPr>
              <w:t>дания</w:t>
            </w:r>
            <w:proofErr w:type="spellEnd"/>
            <w:r w:rsidRPr="006D73B1">
              <w:rPr>
                <w:b/>
                <w:u w:val="single"/>
              </w:rPr>
              <w:t xml:space="preserve"> РТС Зайсан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6D73B1" w:rsidRDefault="006D73B1" w:rsidP="00364636">
            <w:pPr>
              <w:pStyle w:val="pji"/>
              <w:rPr>
                <w:lang w:val="kk-KZ"/>
              </w:rPr>
            </w:pPr>
            <w:r w:rsidRPr="006D73B1">
              <w:t>14</w:t>
            </w:r>
            <w:r>
              <w:rPr>
                <w:lang w:val="kk-KZ"/>
              </w:rPr>
              <w:t> </w:t>
            </w:r>
            <w:r w:rsidRPr="006D73B1">
              <w:t>475</w:t>
            </w:r>
            <w:r>
              <w:rPr>
                <w:lang w:val="kk-KZ"/>
              </w:rPr>
              <w:t> </w:t>
            </w:r>
            <w:r w:rsidRPr="006D73B1">
              <w:t>789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6D73B1" w:rsidP="00364636">
            <w:pPr>
              <w:pStyle w:val="pji"/>
            </w:pPr>
            <w:r w:rsidRPr="006D73B1">
              <w:t>14</w:t>
            </w:r>
            <w:r>
              <w:rPr>
                <w:lang w:val="kk-KZ"/>
              </w:rPr>
              <w:t> </w:t>
            </w:r>
            <w:r w:rsidRPr="006D73B1">
              <w:t>475</w:t>
            </w:r>
            <w:r>
              <w:rPr>
                <w:lang w:val="kk-KZ"/>
              </w:rPr>
              <w:t> </w:t>
            </w:r>
            <w:r w:rsidRPr="006D73B1">
              <w:t>789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7E18FF" w:rsidP="00A176A2">
            <w:pPr>
              <w:pStyle w:val="pji"/>
            </w:pPr>
            <w:r>
              <w:t>4</w:t>
            </w:r>
            <w:r w:rsidR="00DD5092" w:rsidRPr="00DD5092"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9358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3B6A" w:rsidRPr="005D06AD" w:rsidRDefault="005F3B6A" w:rsidP="005F3B6A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5F3B6A" w:rsidRPr="004E091C" w:rsidRDefault="005F3B6A" w:rsidP="005F3B6A">
            <w:r w:rsidRPr="004E091C">
              <w:t>1.1</w:t>
            </w:r>
            <w:r w:rsidRPr="004E091C">
              <w:rPr>
                <w:lang w:val="kk-KZ"/>
              </w:rPr>
              <w:t>.</w:t>
            </w:r>
            <w:r w:rsidRPr="004E091C">
              <w:t xml:space="preserve"> Производство работ выполнять при благоприятных погодных условиях, обеспечивающих соблюдение требований технологии выполнения работ и качество применяемых материалов.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hAnsi="Symbol"/>
              </w:rPr>
              <w:t xml:space="preserve"> </w:t>
            </w: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отсутствии атмосферных осадков (дождь, снег), тумана с выпадением влаги и иных факторов, влияющих на качество выполнения работ;</w:t>
            </w:r>
          </w:p>
          <w:p w:rsidR="005F3B6A" w:rsidRPr="004E091C" w:rsidRDefault="005F3B6A" w:rsidP="005F3B6A">
            <w:pPr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по сухим и подготовленным поверхностям, не допускающим наличие влаги, наледи, снега и загрязнений;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4E091C">
              <w:rPr>
                <w:rFonts w:eastAsia="Times New Roman" w:hAnsi="Symbol"/>
              </w:rPr>
              <w:t></w:t>
            </w:r>
            <w:r w:rsidRPr="004E091C">
              <w:rPr>
                <w:rFonts w:eastAsia="Times New Roman"/>
              </w:rPr>
              <w:t xml:space="preserve">  при температуре окружающего воздуха и основания в пределах, установленных нормативными документами, технологической документацией и рекомендациями производителей применяемых материалов;</w:t>
            </w:r>
          </w:p>
          <w:p w:rsidR="005F3B6A" w:rsidRPr="004E091C" w:rsidRDefault="005F3B6A" w:rsidP="005F3B6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4E091C">
              <w:t xml:space="preserve">При выполнении работ в условиях, отличающихся от установленных требований, Подрядчик обязан разработать </w:t>
            </w:r>
            <w:r w:rsidRPr="004E091C">
              <w:lastRenderedPageBreak/>
              <w:t>и согласовать дополнительные технологические мероприятия, обеспечивающие качество и соблюдении условий по охране труда и технике безопа</w:t>
            </w:r>
            <w:r>
              <w:t>сности на строительной площадке</w:t>
            </w:r>
            <w:r>
              <w:rPr>
                <w:lang w:val="kk-KZ"/>
              </w:rPr>
              <w:t>.</w:t>
            </w:r>
          </w:p>
          <w:p w:rsidR="005F3B6A" w:rsidRPr="00D31434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E091C">
              <w:t>1.</w:t>
            </w:r>
            <w:r w:rsidRPr="004E091C">
              <w:rPr>
                <w:lang w:val="kk-KZ"/>
              </w:rPr>
              <w:t>2.</w:t>
            </w:r>
            <w:r w:rsidRPr="004E091C">
              <w:t xml:space="preserve">  </w:t>
            </w:r>
            <w:proofErr w:type="gramStart"/>
            <w:r>
              <w:t>В течение 10 (десяти) рабочих дней с даты подписания Договора Подрядчик обязан предоставить Заказчику сметную документацию на сумму Договора, составленную в соответствии с объемами работ, параметрами и материалами, предусмотренными сметной документацией, являющейся приложением к настоящей Технической спецификации, при этом работы должны быть выполнены в полном объеме и в соответствии с указанной сметной документацией.</w:t>
            </w:r>
            <w:proofErr w:type="gramEnd"/>
          </w:p>
          <w:p w:rsidR="005F3B6A" w:rsidRPr="002E2998" w:rsidRDefault="005F3B6A" w:rsidP="005F3B6A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5F3B6A" w:rsidRDefault="005F3B6A" w:rsidP="005F3B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4</w:t>
            </w:r>
            <w:r>
              <w:rPr>
                <w:rFonts w:eastAsiaTheme="minorHAnsi"/>
                <w:color w:val="000000"/>
                <w:lang w:eastAsia="en-US"/>
              </w:rPr>
              <w:t>. Подрядчик обязан своими силами и за свой счет устранить повреждения либо восстановить имущества не только третьих лиц, но и заказчика.</w:t>
            </w:r>
          </w:p>
          <w:p w:rsidR="005F3B6A" w:rsidRPr="007C3B11" w:rsidRDefault="005F3B6A" w:rsidP="005F3B6A">
            <w:pPr>
              <w:jc w:val="both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 xml:space="preserve">1.5 </w:t>
            </w:r>
            <w:r w:rsidRPr="007C3B11">
              <w:rPr>
                <w:rFonts w:eastAsiaTheme="minorHAnsi"/>
                <w:iCs/>
              </w:rPr>
              <w:t>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BB6432" w:rsidRPr="004248F6" w:rsidRDefault="005F3B6A" w:rsidP="005F3B6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iCs/>
              </w:rPr>
              <w:t>1.</w:t>
            </w:r>
            <w:r>
              <w:rPr>
                <w:rFonts w:eastAsiaTheme="minorHAnsi"/>
                <w:iCs/>
                <w:lang w:val="kk-KZ"/>
              </w:rPr>
              <w:t>6</w:t>
            </w:r>
            <w:proofErr w:type="gramStart"/>
            <w:r>
              <w:rPr>
                <w:rFonts w:eastAsiaTheme="minorHAnsi"/>
                <w:iCs/>
                <w:lang w:val="kk-KZ"/>
              </w:rPr>
              <w:t xml:space="preserve"> </w:t>
            </w:r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</w:t>
            </w:r>
          </w:p>
        </w:tc>
      </w:tr>
      <w:tr w:rsidR="00BB6432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A847D8" w:rsidRDefault="00BB6432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432" w:rsidRPr="005D06AD" w:rsidRDefault="00BB6432" w:rsidP="009B3FA1">
            <w:pPr>
              <w:pStyle w:val="pji"/>
            </w:pPr>
            <w:r w:rsidRPr="00A847D8">
              <w:t> </w:t>
            </w:r>
            <w:r w:rsidRPr="001C0B3A">
              <w:t xml:space="preserve">2. Оформление исполнительной документации и приемка работ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BB6432" w:rsidRPr="002E2998" w:rsidRDefault="00BB6432" w:rsidP="009B3FA1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BB6432" w:rsidRDefault="00BB6432" w:rsidP="009B3FA1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</w:t>
            </w:r>
            <w:r w:rsidRPr="001C0B3A">
              <w:lastRenderedPageBreak/>
              <w:t>закупок.</w:t>
            </w:r>
          </w:p>
          <w:p w:rsidR="00BB6432" w:rsidRPr="0082716B" w:rsidRDefault="00BB6432" w:rsidP="009B3FA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BB6432" w:rsidRDefault="00BB6432" w:rsidP="009B3FA1">
            <w:pPr>
              <w:pStyle w:val="pji"/>
            </w:pPr>
            <w:r w:rsidRPr="001C0B3A">
              <w:t xml:space="preserve">3. Сроки выполнения работ </w:t>
            </w:r>
          </w:p>
          <w:p w:rsidR="00BB6432" w:rsidRDefault="00BB6432" w:rsidP="009B3FA1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>
              <w:t>4</w:t>
            </w:r>
            <w:r w:rsidR="00DD5092" w:rsidRPr="00DD5092">
              <w:t>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  <w:p w:rsidR="00A731B8" w:rsidRDefault="00A731B8" w:rsidP="00A731B8">
            <w:pPr>
              <w:pStyle w:val="pji"/>
            </w:pPr>
            <w:r>
              <w:t>4. Гарантийные обязательства</w:t>
            </w:r>
          </w:p>
          <w:p w:rsidR="00A731B8" w:rsidRDefault="00A731B8" w:rsidP="00A731B8">
            <w:pPr>
              <w:pStyle w:val="pji"/>
            </w:pPr>
            <w:r>
              <w:t>4.1</w:t>
            </w:r>
            <w:proofErr w:type="gramStart"/>
            <w:r>
              <w:t xml:space="preserve"> В</w:t>
            </w:r>
            <w:proofErr w:type="gramEnd"/>
            <w:r>
              <w:t xml:space="preserve"> случае выявления дефектов после подписания Акта выполненных работ (АВР) на портале </w:t>
            </w:r>
            <w:r w:rsidRPr="001C0B3A">
              <w:t>государственных закупок</w:t>
            </w:r>
            <w:r>
              <w:t>, в рамках гарантийных обязательств Подрядчик (Исполнитель) обязуется приступить к устранению выявленных дефектов не позднее чем через 14 (четырнадцать) календарных дней с момента получения первого уведомления Заказчика о необходимости исполнения гарантийных обязательств.</w:t>
            </w:r>
          </w:p>
          <w:p w:rsidR="00A731B8" w:rsidRPr="00A847D8" w:rsidRDefault="00A731B8" w:rsidP="00A731B8">
            <w:pPr>
              <w:pStyle w:val="pji"/>
            </w:pPr>
            <w:r>
              <w:t>4.2</w:t>
            </w:r>
            <w:proofErr w:type="gramStart"/>
            <w:r>
              <w:t xml:space="preserve"> В</w:t>
            </w:r>
            <w:proofErr w:type="gramEnd"/>
            <w:r>
              <w:t xml:space="preserve"> случае просрочки сроков выполнения Работ, предусмотренных пунктом 4.1 Технической спецификации, Заказчик вправе удержать (взыскать) с Подрядчика (Исполнителя) неустойку (штраф, пеню) в размере 0,1 % от общей суммы Договора за каждый календарный день просрочки. При этом общий размер неустойки (штрафа, пени) не может превышать 15 % от общей суммы Договора.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BB6432" w:rsidRDefault="00BB6432" w:rsidP="00BB6432">
      <w:pPr>
        <w:rPr>
          <w:lang w:val="kk-KZ"/>
        </w:rPr>
      </w:pPr>
    </w:p>
    <w:p w:rsidR="00BB6432" w:rsidRPr="00415CA6" w:rsidRDefault="00BB6432" w:rsidP="00BB6432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415CA6">
        <w:rPr>
          <w:b/>
          <w:lang w:val="kk-KZ"/>
        </w:rPr>
        <w:tab/>
      </w:r>
      <w:r w:rsidRPr="00415CA6">
        <w:rPr>
          <w:b/>
          <w:lang w:val="kk-KZ"/>
        </w:rPr>
        <w:tab/>
      </w:r>
      <w:r>
        <w:rPr>
          <w:b/>
          <w:lang w:val="kk-KZ"/>
        </w:rPr>
        <w:tab/>
      </w:r>
    </w:p>
    <w:p w:rsidR="00D110AA" w:rsidRDefault="00D110AA" w:rsidP="00D110AA">
      <w:pPr>
        <w:spacing w:line="276" w:lineRule="auto"/>
        <w:rPr>
          <w:b/>
          <w:lang w:val="kk-KZ"/>
        </w:rPr>
      </w:pPr>
      <w:r w:rsidRPr="00597E64">
        <w:rPr>
          <w:b/>
        </w:rPr>
        <w:t xml:space="preserve">Директор Департамента </w:t>
      </w:r>
    </w:p>
    <w:p w:rsidR="00D110AA" w:rsidRPr="00597E64" w:rsidRDefault="00D110AA" w:rsidP="00D110AA">
      <w:pPr>
        <w:spacing w:line="276" w:lineRule="auto"/>
        <w:rPr>
          <w:b/>
          <w:lang w:val="kk-KZ"/>
        </w:rPr>
      </w:pPr>
      <w:r w:rsidRPr="00597E64">
        <w:rPr>
          <w:b/>
        </w:rPr>
        <w:t>обслуживания активов</w:t>
      </w:r>
      <w:r>
        <w:rPr>
          <w:b/>
          <w:lang w:val="kk-KZ"/>
        </w:rPr>
        <w:t xml:space="preserve">           </w:t>
      </w:r>
      <w:r w:rsidRPr="00597E64">
        <w:rPr>
          <w:b/>
        </w:rPr>
        <w:t>_________________</w:t>
      </w:r>
      <w:r w:rsidRPr="00597E64">
        <w:rPr>
          <w:b/>
        </w:rPr>
        <w:tab/>
      </w:r>
      <w:r>
        <w:rPr>
          <w:b/>
          <w:lang w:val="kk-KZ"/>
        </w:rPr>
        <w:t>Терликпаев С.А.</w:t>
      </w:r>
    </w:p>
    <w:p w:rsidR="00D110AA" w:rsidRDefault="00D110AA" w:rsidP="00D110AA">
      <w:pPr>
        <w:rPr>
          <w:lang w:val="kk-KZ"/>
        </w:rPr>
      </w:pPr>
    </w:p>
    <w:p w:rsidR="00D110AA" w:rsidRDefault="00D110AA" w:rsidP="00D110AA">
      <w:pPr>
        <w:spacing w:line="276" w:lineRule="auto"/>
        <w:rPr>
          <w:b/>
        </w:rPr>
      </w:pPr>
      <w:r w:rsidRPr="00415CA6">
        <w:rPr>
          <w:b/>
        </w:rPr>
        <w:t xml:space="preserve">Начальник отдела </w:t>
      </w:r>
    </w:p>
    <w:p w:rsidR="00D110AA" w:rsidRDefault="00D110AA" w:rsidP="00D110AA">
      <w:pPr>
        <w:spacing w:line="276" w:lineRule="auto"/>
        <w:rPr>
          <w:b/>
          <w:lang w:val="kk-KZ"/>
        </w:rPr>
      </w:pP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BB6432" w:rsidRDefault="00BB6432">
      <w:pPr>
        <w:rPr>
          <w:lang w:val="kk-KZ"/>
        </w:rPr>
      </w:pPr>
    </w:p>
    <w:p w:rsidR="006D73B1" w:rsidRDefault="006D73B1">
      <w:pPr>
        <w:rPr>
          <w:lang w:val="kk-KZ"/>
        </w:rPr>
      </w:pPr>
    </w:p>
    <w:p w:rsidR="006D73B1" w:rsidRDefault="006D73B1">
      <w:pPr>
        <w:rPr>
          <w:lang w:val="kk-KZ"/>
        </w:rPr>
      </w:pPr>
    </w:p>
    <w:p w:rsidR="00A731B8" w:rsidRDefault="00A731B8">
      <w:pPr>
        <w:rPr>
          <w:lang w:val="kk-KZ"/>
        </w:rPr>
      </w:pPr>
    </w:p>
    <w:p w:rsidR="00BB6432" w:rsidRDefault="00BB6432" w:rsidP="00BB6432">
      <w:pPr>
        <w:jc w:val="right"/>
        <w:rPr>
          <w:rStyle w:val="ypks7kbdpwfgdykd3qb9"/>
          <w:lang w:val="kk-KZ"/>
        </w:rPr>
      </w:pPr>
      <w:r w:rsidRPr="001C238A">
        <w:rPr>
          <w:rStyle w:val="ypks7kbdpwfgdykd3qb9"/>
          <w:b/>
          <w:lang w:val="kk-KZ"/>
        </w:rPr>
        <w:lastRenderedPageBreak/>
        <w:t>БЕКІТЕМІН</w:t>
      </w:r>
      <w:r>
        <w:rPr>
          <w:rStyle w:val="ypks7kbdpwfgdykd3qb9"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BB6432" w:rsidRDefault="00BB6432" w:rsidP="00BB643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 xml:space="preserve">сының </w:t>
      </w:r>
    </w:p>
    <w:p w:rsidR="00BB6432" w:rsidRPr="00415CA6" w:rsidRDefault="00BB6432" w:rsidP="00BB6432">
      <w:pPr>
        <w:jc w:val="right"/>
        <w:rPr>
          <w:b/>
          <w:lang w:val="kk-KZ"/>
        </w:rPr>
      </w:pPr>
      <w:r w:rsidRPr="008E68C1">
        <w:rPr>
          <w:rStyle w:val="ypks7kbdpwfgdykd3qb9"/>
          <w:b/>
          <w:lang w:val="kk-KZ"/>
        </w:rPr>
        <w:t>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BB6432" w:rsidRPr="008E68C1" w:rsidRDefault="00BB6432" w:rsidP="00BB6432">
      <w:pPr>
        <w:jc w:val="right"/>
        <w:rPr>
          <w:b/>
          <w:lang w:val="kk-KZ"/>
        </w:rPr>
      </w:pPr>
      <w:r w:rsidRPr="008E68C1">
        <w:rPr>
          <w:b/>
        </w:rPr>
        <w:t>__________</w:t>
      </w:r>
      <w:r w:rsidRPr="008E68C1">
        <w:rPr>
          <w:rStyle w:val="ypks7kbdpwfgdykd3qb9"/>
          <w:b/>
        </w:rPr>
        <w:t>_</w:t>
      </w:r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</w:p>
    <w:p w:rsidR="00BB6432" w:rsidRPr="00A8119C" w:rsidRDefault="00BB6432" w:rsidP="00BB643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 ж</w:t>
      </w:r>
      <w:r>
        <w:rPr>
          <w:b/>
          <w:szCs w:val="28"/>
        </w:rPr>
        <w:t>.</w:t>
      </w:r>
    </w:p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7457" w:tblpY="19"/>
        <w:tblW w:w="2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</w:tblGrid>
      <w:tr w:rsidR="00BB6432" w:rsidRPr="00A847D8" w:rsidTr="00BB6432">
        <w:trPr>
          <w:trHeight w:val="82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BB6432" w:rsidRDefault="00BB6432" w:rsidP="00BB6432">
            <w:pPr>
              <w:jc w:val="center"/>
              <w:rPr>
                <w:lang w:val="kk-KZ"/>
              </w:rPr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>
              <w:t>5</w:t>
            </w:r>
            <w:r w:rsidRPr="00A847D8">
              <w:t>-қосымша</w:t>
            </w:r>
          </w:p>
          <w:p w:rsidR="00BB6432" w:rsidRPr="00BB6432" w:rsidRDefault="00BB6432" w:rsidP="00BB6432">
            <w:pPr>
              <w:jc w:val="center"/>
              <w:rPr>
                <w:lang w:val="kk-KZ"/>
              </w:rPr>
            </w:pPr>
          </w:p>
        </w:tc>
      </w:tr>
    </w:tbl>
    <w:p w:rsidR="00BB6432" w:rsidRDefault="00BB6432" w:rsidP="00190F23">
      <w:pPr>
        <w:jc w:val="center"/>
        <w:rPr>
          <w:b/>
          <w:lang w:val="kk-KZ"/>
        </w:rPr>
      </w:pPr>
    </w:p>
    <w:p w:rsidR="00BB6432" w:rsidRDefault="00BB6432" w:rsidP="00190F23">
      <w:pPr>
        <w:jc w:val="center"/>
        <w:rPr>
          <w:b/>
          <w:lang w:val="kk-KZ"/>
        </w:rPr>
      </w:pPr>
    </w:p>
    <w:p w:rsidR="00A731B8" w:rsidRDefault="00A731B8" w:rsidP="00BB6432">
      <w:pPr>
        <w:jc w:val="center"/>
        <w:rPr>
          <w:b/>
          <w:lang w:val="kk-KZ"/>
        </w:rPr>
      </w:pPr>
    </w:p>
    <w:p w:rsidR="00A731B8" w:rsidRDefault="00A731B8" w:rsidP="00A731B8">
      <w:pPr>
        <w:jc w:val="center"/>
        <w:rPr>
          <w:b/>
          <w:lang w:val="kk-KZ"/>
        </w:rPr>
      </w:pPr>
    </w:p>
    <w:p w:rsidR="00190F23" w:rsidRPr="00BB6432" w:rsidRDefault="00190F23" w:rsidP="00A731B8">
      <w:pPr>
        <w:jc w:val="center"/>
        <w:rPr>
          <w:b/>
          <w:lang w:val="kk-KZ"/>
        </w:rPr>
      </w:pPr>
      <w:r w:rsidRPr="00BB6432">
        <w:rPr>
          <w:b/>
          <w:lang w:val="kk-KZ"/>
        </w:rPr>
        <w:t>Құрылыспен байланысты емес сатып алынатын жұмыстардың техникалық ерекшелігі (тапсырыс беруші толтырады)</w:t>
      </w:r>
    </w:p>
    <w:p w:rsidR="00190F23" w:rsidRPr="006D3497" w:rsidRDefault="00190F23" w:rsidP="00190F23">
      <w:pPr>
        <w:rPr>
          <w:lang w:val="kk-KZ"/>
        </w:rPr>
      </w:pPr>
      <w:r w:rsidRPr="00BB6432">
        <w:rPr>
          <w:lang w:val="kk-KZ"/>
        </w:rPr>
        <w:t xml:space="preserve">      </w:t>
      </w:r>
      <w:r w:rsidRPr="006D3497">
        <w:rPr>
          <w:lang w:val="kk-KZ"/>
        </w:rPr>
        <w:t xml:space="preserve">Тапсырыс берушінің атауы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Ұйымдастырушының атауы</w:t>
      </w:r>
      <w:r w:rsidR="00134DD0" w:rsidRPr="006D3497">
        <w:rPr>
          <w:lang w:val="kk-KZ"/>
        </w:rPr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6D3497">
        <w:rPr>
          <w:lang w:val="kk-KZ"/>
        </w:rPr>
        <w:t xml:space="preserve"> 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№________________________________</w:t>
      </w:r>
    </w:p>
    <w:p w:rsidR="00190F23" w:rsidRPr="006D3497" w:rsidRDefault="00190F23" w:rsidP="00190F23">
      <w:pPr>
        <w:rPr>
          <w:lang w:val="kk-KZ"/>
        </w:rPr>
      </w:pPr>
      <w:r w:rsidRPr="006D3497">
        <w:rPr>
          <w:lang w:val="kk-KZ"/>
        </w:rPr>
        <w:t>      Конкурстың атауы</w:t>
      </w:r>
      <w:r w:rsidR="00306F46" w:rsidRPr="00A847D8">
        <w:rPr>
          <w:b/>
          <w:u w:val="single"/>
          <w:lang w:val="kk-KZ"/>
        </w:rPr>
        <w:t xml:space="preserve"> </w:t>
      </w:r>
      <w:r w:rsidR="00753F68" w:rsidRPr="00753F68">
        <w:rPr>
          <w:rStyle w:val="anegp0gi0b9av8jahpyh"/>
          <w:b/>
          <w:u w:val="single"/>
          <w:lang w:val="kk-KZ"/>
        </w:rPr>
        <w:t>Зайсан РТС ғимаратының шатырын жөндеу</w:t>
      </w:r>
      <w:bookmarkStart w:id="0" w:name="_GoBack"/>
      <w:bookmarkEnd w:id="0"/>
    </w:p>
    <w:p w:rsidR="00190F23" w:rsidRPr="00A847D8" w:rsidRDefault="00190F23" w:rsidP="00190F23">
      <w:r w:rsidRPr="006D3497">
        <w:rPr>
          <w:lang w:val="kk-KZ"/>
        </w:rPr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E18FF" w:rsidP="00190F23">
            <w:r w:rsidRPr="007E18FF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53F68" w:rsidP="00E562A8">
            <w:r w:rsidRPr="00753F68">
              <w:rPr>
                <w:rStyle w:val="anegp0gi0b9av8jahpyh"/>
                <w:b/>
                <w:u w:val="single"/>
                <w:lang w:val="kk-KZ"/>
              </w:rPr>
              <w:t>Зайсан РТС ғимаратының шатырын жөндеу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E18FF" w:rsidRDefault="006D73B1" w:rsidP="007E18FF">
            <w:pPr>
              <w:rPr>
                <w:lang w:val="en-US"/>
              </w:rPr>
            </w:pPr>
            <w:r w:rsidRPr="006D73B1">
              <w:t>14</w:t>
            </w:r>
            <w:r>
              <w:rPr>
                <w:lang w:val="kk-KZ"/>
              </w:rPr>
              <w:t> </w:t>
            </w:r>
            <w:r w:rsidRPr="006D73B1">
              <w:t>475</w:t>
            </w:r>
            <w:r>
              <w:rPr>
                <w:lang w:val="kk-KZ"/>
              </w:rPr>
              <w:t> </w:t>
            </w:r>
            <w:r w:rsidRPr="006D73B1">
              <w:t>789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6D73B1" w:rsidP="00FE7D46">
            <w:r w:rsidRPr="006D73B1">
              <w:t>14</w:t>
            </w:r>
            <w:r>
              <w:rPr>
                <w:lang w:val="kk-KZ"/>
              </w:rPr>
              <w:t> </w:t>
            </w:r>
            <w:r w:rsidRPr="006D73B1">
              <w:t>475</w:t>
            </w:r>
            <w:r>
              <w:rPr>
                <w:lang w:val="kk-KZ"/>
              </w:rPr>
              <w:t> </w:t>
            </w:r>
            <w:r w:rsidRPr="006D73B1">
              <w:t>789</w:t>
            </w:r>
            <w:r>
              <w:rPr>
                <w:lang w:val="kk-KZ"/>
              </w:rPr>
              <w:t>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DA7F9C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7E18FF">
              <w:rPr>
                <w:lang w:val="kk-KZ"/>
              </w:rPr>
              <w:t>4</w:t>
            </w:r>
            <w:r w:rsidR="00DD5092" w:rsidRPr="00DD5092">
              <w:t>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9015E" w:rsidP="00190F23">
            <w:r>
              <w:t>36</w:t>
            </w:r>
          </w:p>
        </w:tc>
      </w:tr>
      <w:tr w:rsidR="00BB6432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1.1.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технологиясының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сақтауды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қолайлы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ауа-райы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атмосфералық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жауын-шашын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жаңбыр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түсуі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бар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тұман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әсер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факторлар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болмаған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4E091C">
              <w:rPr>
                <w:lang w:val="ru-RU"/>
              </w:rPr>
              <w:t xml:space="preserve"> </w:t>
            </w: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ылғалдың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мұздың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ластанудың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болуына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бермейтін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құрғақ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дайындалған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беттер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hAnsi="Symbol"/>
              </w:rPr>
              <w:t></w:t>
            </w:r>
            <w:r w:rsidRPr="00D12DAB">
              <w:rPr>
                <w:lang w:val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нормативтік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қолданылатын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өндірушілердің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ұсынымдарында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шектерде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ауаның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негіздің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температурасы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Белгіленген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талаптардан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өзгеше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жағдайларда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жөніндегі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шарттардың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сапасы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ететін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технологиялық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іс-шараларды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әзірлеуге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келісуге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Pr="004E091C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1.2.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көлемдеріне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параметрлерге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материалдарға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жасалған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бұл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ретте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құжаттамаға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4E091C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5F3B6A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1.5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өнді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ісіне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қызметкерлерінің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персоналының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қауіпсіздігін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қамтамасыз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етуге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сондай-ақ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аймағындағы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сақталуына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тәуекелдер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азаматтық-құқықтық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жауаптылықта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BB6432" w:rsidRPr="000D2101" w:rsidRDefault="005F3B6A" w:rsidP="005F3B6A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1.6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(«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Қазтелерадио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»</w:t>
            </w:r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АҚ)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мемлекеттік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органдар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бүлінуіне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денсаулығы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өмі</w:t>
            </w:r>
            <w:proofErr w:type="gram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іне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зиян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жұмысының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зардаптарына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кез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келген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шағымдар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талап-арыздар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регрессиялық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талаптар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осыған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байланысты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барлық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сот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шығындары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айыппұлдар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өтемақылар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тарапынан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өтелуге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жатады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248F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пайдасы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</w:t>
            </w:r>
            <w:proofErr w:type="spellEnd"/>
          </w:p>
        </w:tc>
      </w:tr>
      <w:tr w:rsidR="00BB6432" w:rsidRPr="006D73B1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Pr="00A847D8" w:rsidRDefault="00BB6432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lastRenderedPageBreak/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B6432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lastRenderedPageBreak/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lastRenderedPageBreak/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BB6432" w:rsidRPr="0082716B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BB6432" w:rsidRDefault="00BB6432" w:rsidP="009B3FA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7E18FF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>
              <w:rPr>
                <w:rStyle w:val="anegp0gi0b9av8jahpyh"/>
                <w:lang w:val="kk-KZ"/>
              </w:rPr>
              <w:t>нысанды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4</w:t>
            </w:r>
            <w:r w:rsidR="00DD5092" w:rsidRPr="00DD5092">
              <w:rPr>
                <w:rStyle w:val="anegp0gi0b9av8jahpyh"/>
                <w:lang w:val="kk-KZ"/>
              </w:rPr>
              <w:t>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  <w:p w:rsidR="00A731B8" w:rsidRDefault="00A731B8" w:rsidP="00A731B8">
            <w:pPr>
              <w:jc w:val="both"/>
              <w:rPr>
                <w:lang w:val="kk-KZ"/>
              </w:rPr>
            </w:pPr>
            <w:r>
              <w:rPr>
                <w:rStyle w:val="ypks7kbdpwfgdykd3qb9"/>
                <w:lang w:val="kk-KZ"/>
              </w:rPr>
              <w:t>4</w:t>
            </w:r>
            <w:r w:rsidRPr="00A91956">
              <w:rPr>
                <w:rStyle w:val="ypks7kbdpwfgdykd3qb9"/>
                <w:lang w:val="kk-KZ"/>
              </w:rPr>
              <w:t>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</w:p>
          <w:p w:rsidR="00A731B8" w:rsidRDefault="00A731B8" w:rsidP="00A731B8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583C96">
              <w:rPr>
                <w:rStyle w:val="anegp0gi0b9av8jahpyh"/>
                <w:lang w:val="kk-KZ"/>
              </w:rPr>
              <w:t>Мемлекеттік</w:t>
            </w:r>
            <w:r w:rsidRPr="00583C96">
              <w:rPr>
                <w:lang w:val="kk-KZ"/>
              </w:rPr>
              <w:t xml:space="preserve"> </w:t>
            </w:r>
            <w:r w:rsidRPr="00583C96">
              <w:rPr>
                <w:rStyle w:val="anegp0gi0b9av8jahpyh"/>
                <w:lang w:val="kk-KZ"/>
              </w:rPr>
              <w:t>сатып</w:t>
            </w:r>
            <w:r w:rsidRPr="00583C96">
              <w:rPr>
                <w:lang w:val="kk-KZ"/>
              </w:rPr>
              <w:t xml:space="preserve"> алу п</w:t>
            </w:r>
            <w:r w:rsidRPr="00A91956">
              <w:rPr>
                <w:rStyle w:val="ypks7kbdpwfgdykd3qb9"/>
                <w:lang w:val="kk-KZ"/>
              </w:rPr>
              <w:t>ортал</w:t>
            </w:r>
            <w:r>
              <w:rPr>
                <w:rStyle w:val="ypks7kbdpwfgdykd3qb9"/>
                <w:lang w:val="kk-KZ"/>
              </w:rPr>
              <w:t>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актісіне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(АВР)</w:t>
            </w:r>
            <w:r w:rsidRPr="00A91956">
              <w:rPr>
                <w:lang w:val="kk-KZ"/>
              </w:rPr>
              <w:t xml:space="preserve"> қол </w:t>
            </w:r>
            <w:r w:rsidRPr="00A91956">
              <w:rPr>
                <w:rStyle w:val="ypks7kbdpwfgdykd3qb9"/>
                <w:lang w:val="kk-KZ"/>
              </w:rPr>
              <w:t>қойылғаннан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кейін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</w:t>
            </w:r>
            <w:r w:rsidRPr="00A91956">
              <w:rPr>
                <w:lang w:val="kk-KZ"/>
              </w:rPr>
              <w:t xml:space="preserve">,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шеңберінде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мердігер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(Орындаушы)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анықталған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ақауларды</w:t>
            </w:r>
            <w:r w:rsidRPr="00A91956">
              <w:rPr>
                <w:lang w:val="kk-KZ"/>
              </w:rPr>
              <w:t xml:space="preserve"> жоюға Тапсырыс берушінің </w:t>
            </w:r>
            <w:r w:rsidRPr="00A91956">
              <w:rPr>
                <w:rStyle w:val="ypks7kbdpwfgdykd3qb9"/>
                <w:lang w:val="kk-KZ"/>
              </w:rPr>
              <w:t>кепілдік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міндеттемелерін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қажеттілігі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туралы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алғашқы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хабарламасын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алған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сәттен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бастап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14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 w:rsidRPr="00A91956">
              <w:rPr>
                <w:lang w:val="kk-KZ"/>
              </w:rPr>
              <w:t xml:space="preserve">он </w:t>
            </w:r>
            <w:r w:rsidRPr="00A91956">
              <w:rPr>
                <w:rStyle w:val="ypks7kbdpwfgdykd3qb9"/>
                <w:lang w:val="kk-KZ"/>
              </w:rPr>
              <w:t>төрт)</w:t>
            </w:r>
            <w:r w:rsidRPr="00A91956">
              <w:rPr>
                <w:lang w:val="kk-KZ"/>
              </w:rPr>
              <w:t xml:space="preserve"> күннен </w:t>
            </w:r>
            <w:r w:rsidRPr="00A91956">
              <w:rPr>
                <w:rStyle w:val="ypks7kbdpwfgdykd3qb9"/>
                <w:lang w:val="kk-KZ"/>
              </w:rPr>
              <w:t>кешіктірмей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кірісуге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міндеттенеді.</w:t>
            </w:r>
            <w:r w:rsidRPr="00A91956">
              <w:rPr>
                <w:lang w:val="kk-KZ"/>
              </w:rPr>
              <w:t xml:space="preserve"> </w:t>
            </w:r>
          </w:p>
          <w:p w:rsidR="00A731B8" w:rsidRPr="00661E09" w:rsidRDefault="00A731B8" w:rsidP="00A731B8">
            <w:pPr>
              <w:jc w:val="both"/>
              <w:rPr>
                <w:lang w:val="kk-KZ"/>
              </w:rPr>
            </w:pPr>
            <w:r w:rsidRPr="00A91956">
              <w:rPr>
                <w:rStyle w:val="ypks7kbdpwfgdykd3qb9"/>
                <w:lang w:val="kk-KZ"/>
              </w:rPr>
              <w:t>4.2</w:t>
            </w:r>
            <w:r w:rsidRPr="00A9195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A91956">
              <w:rPr>
                <w:rStyle w:val="ypks7kbdpwfgdykd3qb9"/>
                <w:lang w:val="kk-KZ"/>
              </w:rPr>
              <w:t>ехникалық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ерекшеліктің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4.1</w:t>
            </w:r>
            <w:r w:rsidRPr="00A91956">
              <w:rPr>
                <w:lang w:val="kk-KZ"/>
              </w:rPr>
              <w:t>-</w:t>
            </w:r>
            <w:r w:rsidRPr="00A91956">
              <w:rPr>
                <w:rStyle w:val="ypks7kbdpwfgdykd3qb9"/>
                <w:lang w:val="kk-KZ"/>
              </w:rPr>
              <w:t>тармағында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көзделген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жұмыстарды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орындау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мерзімдері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кешіктірілген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жағдайда,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Тапсырыс</w:t>
            </w:r>
            <w:r w:rsidRPr="00A91956">
              <w:rPr>
                <w:lang w:val="kk-KZ"/>
              </w:rPr>
              <w:t xml:space="preserve"> беруші </w:t>
            </w:r>
            <w:r w:rsidRPr="00A91956">
              <w:rPr>
                <w:rStyle w:val="ypks7kbdpwfgdykd3qb9"/>
                <w:lang w:val="kk-KZ"/>
              </w:rPr>
              <w:t>мердігерден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</w:t>
            </w:r>
            <w:r>
              <w:rPr>
                <w:rStyle w:val="ypks7kbdpwfgdykd3qb9"/>
                <w:lang w:val="kk-KZ"/>
              </w:rPr>
              <w:t>О</w:t>
            </w:r>
            <w:r w:rsidRPr="00A91956">
              <w:rPr>
                <w:rStyle w:val="ypks7kbdpwfgdykd3qb9"/>
                <w:lang w:val="kk-KZ"/>
              </w:rPr>
              <w:t>рындаушыдан)</w:t>
            </w:r>
            <w:r w:rsidRPr="00A91956">
              <w:rPr>
                <w:lang w:val="kk-KZ"/>
              </w:rPr>
              <w:t xml:space="preserve"> мерзімі </w:t>
            </w:r>
            <w:r w:rsidRPr="00A91956">
              <w:rPr>
                <w:rStyle w:val="ypks7kbdpwfgdykd3qb9"/>
                <w:lang w:val="kk-KZ"/>
              </w:rPr>
              <w:t>өткен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әрбір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күнтізбелік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күн</w:t>
            </w:r>
            <w:r w:rsidRPr="00A91956">
              <w:rPr>
                <w:lang w:val="kk-KZ"/>
              </w:rPr>
              <w:t xml:space="preserve"> үшін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0,1%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мөлшерінде</w:t>
            </w:r>
            <w:r w:rsidRPr="00A91956">
              <w:rPr>
                <w:lang w:val="kk-KZ"/>
              </w:rPr>
              <w:t xml:space="preserve"> тұрақсыздық </w:t>
            </w:r>
            <w:r w:rsidRPr="00A91956">
              <w:rPr>
                <w:rStyle w:val="ypks7kbdpwfgdykd3qb9"/>
                <w:lang w:val="kk-KZ"/>
              </w:rPr>
              <w:t>айыбын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ұстап</w:t>
            </w:r>
            <w:r w:rsidRPr="00A91956">
              <w:rPr>
                <w:lang w:val="kk-KZ"/>
              </w:rPr>
              <w:t xml:space="preserve"> қалуға </w:t>
            </w:r>
            <w:r w:rsidRPr="00A91956">
              <w:rPr>
                <w:rStyle w:val="ypks7kbdpwfgdykd3qb9"/>
                <w:lang w:val="kk-KZ"/>
              </w:rPr>
              <w:t>(өндіріп</w:t>
            </w:r>
            <w:r w:rsidRPr="00A91956">
              <w:rPr>
                <w:lang w:val="kk-KZ"/>
              </w:rPr>
              <w:t xml:space="preserve"> алуға</w:t>
            </w:r>
            <w:r w:rsidRPr="00A91956">
              <w:rPr>
                <w:rStyle w:val="ypks7kbdpwfgdykd3qb9"/>
                <w:lang w:val="kk-KZ"/>
              </w:rPr>
              <w:t>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құқылы.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Бұл</w:t>
            </w:r>
            <w:r w:rsidRPr="00A91956">
              <w:rPr>
                <w:lang w:val="kk-KZ"/>
              </w:rPr>
              <w:t xml:space="preserve"> ретте тұрақсыздық </w:t>
            </w:r>
            <w:r w:rsidRPr="00A91956">
              <w:rPr>
                <w:rStyle w:val="ypks7kbdpwfgdykd3qb9"/>
                <w:lang w:val="kk-KZ"/>
              </w:rPr>
              <w:t>айыбының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(айыппұлдың,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өсімпұлдың)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мөлшері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шарттың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жалпы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сомасының</w:t>
            </w:r>
            <w:r w:rsidRPr="00A91956">
              <w:rPr>
                <w:lang w:val="kk-KZ"/>
              </w:rPr>
              <w:t xml:space="preserve"> </w:t>
            </w:r>
            <w:r w:rsidRPr="00A91956">
              <w:rPr>
                <w:rStyle w:val="ypks7kbdpwfgdykd3qb9"/>
                <w:lang w:val="kk-KZ"/>
              </w:rPr>
              <w:t>15%</w:t>
            </w:r>
            <w:r w:rsidRPr="00A91956">
              <w:rPr>
                <w:lang w:val="kk-KZ"/>
              </w:rPr>
              <w:t xml:space="preserve"> - нан </w:t>
            </w:r>
            <w:r w:rsidRPr="00A91956">
              <w:rPr>
                <w:rStyle w:val="ypks7kbdpwfgdykd3qb9"/>
                <w:lang w:val="kk-KZ"/>
              </w:rPr>
              <w:t>аспауға</w:t>
            </w:r>
            <w:r w:rsidRPr="00A91956">
              <w:rPr>
                <w:lang w:val="kk-KZ"/>
              </w:rPr>
              <w:t xml:space="preserve"> тиіс</w:t>
            </w:r>
            <w:r w:rsidRPr="00A91956">
              <w:rPr>
                <w:rStyle w:val="ypks7kbdpwfgdykd3qb9"/>
                <w:lang w:val="kk-KZ"/>
              </w:rPr>
              <w:t>.</w:t>
            </w:r>
          </w:p>
        </w:tc>
      </w:tr>
    </w:tbl>
    <w:p w:rsidR="00190F23" w:rsidRPr="00661E09" w:rsidRDefault="00190F23" w:rsidP="00190F23">
      <w:pPr>
        <w:rPr>
          <w:lang w:val="kk-KZ"/>
        </w:rPr>
      </w:pPr>
      <w:r w:rsidRPr="00661E09">
        <w:rPr>
          <w:lang w:val="kk-KZ"/>
        </w:rPr>
        <w:lastRenderedPageBreak/>
        <w:t>    </w:t>
      </w:r>
    </w:p>
    <w:p w:rsidR="00190F23" w:rsidRPr="00C96FDD" w:rsidRDefault="00190F23" w:rsidP="00190F23">
      <w:pPr>
        <w:rPr>
          <w:lang w:val="kk-KZ"/>
        </w:rPr>
      </w:pPr>
      <w:r w:rsidRPr="00661E09">
        <w:rPr>
          <w:lang w:val="kk-KZ"/>
        </w:rPr>
        <w:t xml:space="preserve">  </w:t>
      </w:r>
      <w:r w:rsidRPr="00C96FDD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C96FDD" w:rsidRDefault="00190F23" w:rsidP="00190F23">
      <w:pPr>
        <w:rPr>
          <w:lang w:val="kk-KZ"/>
        </w:rPr>
      </w:pPr>
      <w:r w:rsidRPr="00C96FDD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C96FDD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Default="00190F23">
      <w:pPr>
        <w:rPr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BB6432" w:rsidRDefault="00BB6432" w:rsidP="00BB6432">
      <w:pPr>
        <w:rPr>
          <w:b/>
          <w:lang w:val="kk-KZ"/>
        </w:rPr>
      </w:pPr>
    </w:p>
    <w:p w:rsidR="00D110AA" w:rsidRDefault="00D110AA" w:rsidP="00D110AA">
      <w:pPr>
        <w:rPr>
          <w:b/>
          <w:lang w:val="kk-KZ"/>
        </w:rPr>
      </w:pPr>
    </w:p>
    <w:p w:rsidR="00D110AA" w:rsidRDefault="00D110AA" w:rsidP="00D110AA">
      <w:pPr>
        <w:rPr>
          <w:b/>
          <w:lang w:val="kk-KZ"/>
        </w:rPr>
      </w:pPr>
      <w:r w:rsidRPr="00597E64">
        <w:rPr>
          <w:b/>
          <w:lang w:val="kk-KZ"/>
        </w:rPr>
        <w:t xml:space="preserve">Активтерге қызмет көрсету </w:t>
      </w:r>
    </w:p>
    <w:p w:rsidR="00D110AA" w:rsidRPr="001C238A" w:rsidRDefault="00D110AA" w:rsidP="00D110AA">
      <w:pPr>
        <w:rPr>
          <w:b/>
          <w:lang w:val="kk-KZ"/>
        </w:rPr>
      </w:pPr>
      <w:r w:rsidRPr="00597E64">
        <w:rPr>
          <w:b/>
          <w:lang w:val="kk-KZ"/>
        </w:rPr>
        <w:t>Департаментінің директоры</w:t>
      </w:r>
      <w:r>
        <w:rPr>
          <w:b/>
          <w:lang w:val="kk-KZ"/>
        </w:rPr>
        <w:t xml:space="preserve">                      </w:t>
      </w:r>
      <w:r w:rsidRPr="001C238A">
        <w:rPr>
          <w:b/>
          <w:lang w:val="kk-KZ"/>
        </w:rPr>
        <w:t xml:space="preserve">_________________ </w:t>
      </w:r>
      <w:r>
        <w:rPr>
          <w:b/>
          <w:lang w:val="kk-KZ"/>
        </w:rPr>
        <w:t>Терликпаев С.А.</w:t>
      </w:r>
    </w:p>
    <w:p w:rsidR="00D110AA" w:rsidRDefault="00D110AA" w:rsidP="00D110AA">
      <w:pPr>
        <w:rPr>
          <w:b/>
          <w:lang w:val="kk-KZ"/>
        </w:rPr>
      </w:pPr>
    </w:p>
    <w:p w:rsidR="00D110AA" w:rsidRPr="001C238A" w:rsidRDefault="00D110AA" w:rsidP="00D110AA">
      <w:pPr>
        <w:rPr>
          <w:b/>
          <w:lang w:val="kk-KZ"/>
        </w:rPr>
      </w:pPr>
      <w:r w:rsidRPr="001C238A">
        <w:rPr>
          <w:b/>
          <w:lang w:val="kk-KZ"/>
        </w:rPr>
        <w:t>Күр</w:t>
      </w:r>
      <w:r>
        <w:rPr>
          <w:b/>
          <w:lang w:val="kk-KZ"/>
        </w:rPr>
        <w:t>делі құрылыс бөлімінің бастығы</w:t>
      </w:r>
      <w:r w:rsidRPr="001C238A">
        <w:rPr>
          <w:b/>
          <w:lang w:val="kk-KZ"/>
        </w:rPr>
        <w:t xml:space="preserve"> </w:t>
      </w:r>
      <w:r>
        <w:rPr>
          <w:b/>
          <w:lang w:val="kk-KZ"/>
        </w:rPr>
        <w:t xml:space="preserve">      </w:t>
      </w:r>
      <w:r w:rsidRPr="001C238A">
        <w:rPr>
          <w:b/>
          <w:lang w:val="kk-KZ"/>
        </w:rPr>
        <w:t>_________________ Байгузов А.Н.</w:t>
      </w:r>
    </w:p>
    <w:p w:rsidR="00BB6432" w:rsidRPr="001C238A" w:rsidRDefault="00BB6432" w:rsidP="00D110AA">
      <w:pPr>
        <w:rPr>
          <w:b/>
          <w:lang w:val="kk-KZ"/>
        </w:rPr>
      </w:pPr>
    </w:p>
    <w:sectPr w:rsidR="00BB6432" w:rsidRPr="001C238A" w:rsidSect="00A731B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C6E65"/>
    <w:rsid w:val="000D1964"/>
    <w:rsid w:val="000D2101"/>
    <w:rsid w:val="000F7028"/>
    <w:rsid w:val="00134DD0"/>
    <w:rsid w:val="001711BE"/>
    <w:rsid w:val="00180530"/>
    <w:rsid w:val="00190F23"/>
    <w:rsid w:val="001E013A"/>
    <w:rsid w:val="002B2236"/>
    <w:rsid w:val="002D7E80"/>
    <w:rsid w:val="00306F46"/>
    <w:rsid w:val="00361914"/>
    <w:rsid w:val="00364636"/>
    <w:rsid w:val="0049015E"/>
    <w:rsid w:val="004B08AC"/>
    <w:rsid w:val="004D208D"/>
    <w:rsid w:val="004E7E11"/>
    <w:rsid w:val="005257D7"/>
    <w:rsid w:val="00537DEB"/>
    <w:rsid w:val="005F04EC"/>
    <w:rsid w:val="005F3B6A"/>
    <w:rsid w:val="00661E09"/>
    <w:rsid w:val="0068457C"/>
    <w:rsid w:val="006D3497"/>
    <w:rsid w:val="006D73B1"/>
    <w:rsid w:val="00750534"/>
    <w:rsid w:val="00753F68"/>
    <w:rsid w:val="007A7D0A"/>
    <w:rsid w:val="007E18FF"/>
    <w:rsid w:val="007E4C27"/>
    <w:rsid w:val="00803692"/>
    <w:rsid w:val="008963BF"/>
    <w:rsid w:val="008C01F7"/>
    <w:rsid w:val="009578DE"/>
    <w:rsid w:val="009C63AC"/>
    <w:rsid w:val="00A176A2"/>
    <w:rsid w:val="00A731B8"/>
    <w:rsid w:val="00A847D8"/>
    <w:rsid w:val="00B02C03"/>
    <w:rsid w:val="00B25815"/>
    <w:rsid w:val="00BB6432"/>
    <w:rsid w:val="00BE7F5B"/>
    <w:rsid w:val="00C606B1"/>
    <w:rsid w:val="00C9358E"/>
    <w:rsid w:val="00C96FDD"/>
    <w:rsid w:val="00D1086D"/>
    <w:rsid w:val="00D110AA"/>
    <w:rsid w:val="00DA7F9C"/>
    <w:rsid w:val="00DB3D77"/>
    <w:rsid w:val="00DC19F5"/>
    <w:rsid w:val="00DD5092"/>
    <w:rsid w:val="00E54A87"/>
    <w:rsid w:val="00E54F6F"/>
    <w:rsid w:val="00E562A8"/>
    <w:rsid w:val="00E57C29"/>
    <w:rsid w:val="00EA053A"/>
    <w:rsid w:val="00EA51CA"/>
    <w:rsid w:val="00FA2F71"/>
    <w:rsid w:val="00FA67E4"/>
    <w:rsid w:val="00FC0F4A"/>
    <w:rsid w:val="00FE7D46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a0"/>
    <w:rsid w:val="0049015E"/>
  </w:style>
  <w:style w:type="character" w:customStyle="1" w:styleId="ypks7kbdpwfgdykd3qb9">
    <w:name w:val="ypks7kbdpwfgdykd3qb9"/>
    <w:basedOn w:val="a0"/>
    <w:rsid w:val="00BB6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22</cp:revision>
  <dcterms:created xsi:type="dcterms:W3CDTF">2025-08-14T06:41:00Z</dcterms:created>
  <dcterms:modified xsi:type="dcterms:W3CDTF">2026-06-29T05:26:00Z</dcterms:modified>
</cp:coreProperties>
</file>