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C5" w:rsidRPr="00DC3216" w:rsidRDefault="00C977C5" w:rsidP="00C977C5">
      <w:pPr>
        <w:shd w:val="clear" w:color="auto" w:fill="FFFFFF"/>
        <w:spacing w:after="0" w:line="240" w:lineRule="auto"/>
        <w:rPr>
          <w:rFonts w:ascii="Arial" w:eastAsia="Times New Roman" w:hAnsi="Arial" w:cs="Arial"/>
          <w:sz w:val="21"/>
          <w:szCs w:val="21"/>
          <w:lang w:eastAsia="ru-RU"/>
        </w:rPr>
      </w:pPr>
    </w:p>
    <w:p w:rsidR="00070502" w:rsidRPr="00DC3216" w:rsidRDefault="00070502" w:rsidP="00070502">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DC3216">
        <w:rPr>
          <w:rFonts w:ascii="Times New Roman" w:eastAsia="Times New Roman" w:hAnsi="Times New Roman" w:cs="Times New Roman"/>
          <w:b/>
          <w:bCs/>
          <w:sz w:val="24"/>
          <w:szCs w:val="24"/>
          <w:lang w:val="kk-KZ" w:eastAsia="ru-RU"/>
        </w:rPr>
        <w:t>Сатып алынатын қызметтердің техникалық ерекшелігі</w:t>
      </w:r>
      <w:r w:rsidR="00C977C5" w:rsidRPr="00DC3216">
        <w:rPr>
          <w:rFonts w:ascii="Times New Roman" w:eastAsia="Times New Roman" w:hAnsi="Times New Roman" w:cs="Times New Roman"/>
          <w:b/>
          <w:bCs/>
          <w:sz w:val="24"/>
          <w:szCs w:val="24"/>
          <w:lang w:eastAsia="ru-RU"/>
        </w:rPr>
        <w:t xml:space="preserve"> </w:t>
      </w:r>
    </w:p>
    <w:p w:rsidR="00C977C5" w:rsidRPr="00DC3216" w:rsidRDefault="00C977C5" w:rsidP="00070502">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DC3216">
        <w:rPr>
          <w:rFonts w:ascii="Times New Roman" w:eastAsia="Times New Roman" w:hAnsi="Times New Roman" w:cs="Times New Roman"/>
          <w:b/>
          <w:bCs/>
          <w:sz w:val="24"/>
          <w:szCs w:val="24"/>
          <w:lang w:eastAsia="ru-RU"/>
        </w:rPr>
        <w:t>(</w:t>
      </w:r>
      <w:r w:rsidR="00070502" w:rsidRPr="00DC3216">
        <w:rPr>
          <w:rFonts w:ascii="Times New Roman" w:eastAsia="Times New Roman" w:hAnsi="Times New Roman" w:cs="Times New Roman"/>
          <w:b/>
          <w:bCs/>
          <w:sz w:val="24"/>
          <w:szCs w:val="24"/>
          <w:lang w:val="kk-KZ" w:eastAsia="ru-RU"/>
        </w:rPr>
        <w:t>тапсырыс беруші толтырады</w:t>
      </w:r>
      <w:r w:rsidRPr="00DC3216">
        <w:rPr>
          <w:rFonts w:ascii="Times New Roman" w:eastAsia="Times New Roman" w:hAnsi="Times New Roman" w:cs="Times New Roman"/>
          <w:b/>
          <w:bCs/>
          <w:sz w:val="24"/>
          <w:szCs w:val="24"/>
          <w:lang w:eastAsia="ru-RU"/>
        </w:rPr>
        <w:t>)</w:t>
      </w:r>
    </w:p>
    <w:p w:rsidR="00070502" w:rsidRPr="00DC3216" w:rsidRDefault="00070502" w:rsidP="00070502">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070502" w:rsidRPr="00DC3216" w:rsidRDefault="00070502" w:rsidP="00070502">
      <w:pPr>
        <w:spacing w:after="0" w:line="240" w:lineRule="auto"/>
        <w:rPr>
          <w:rFonts w:ascii="Times New Roman" w:eastAsia="Times New Roman" w:hAnsi="Times New Roman" w:cs="Times New Roman"/>
          <w:sz w:val="24"/>
          <w:szCs w:val="24"/>
          <w:lang w:val="kk-KZ"/>
        </w:rPr>
      </w:pPr>
      <w:r w:rsidRPr="00DC3216">
        <w:rPr>
          <w:rFonts w:ascii="Times New Roman" w:eastAsia="Times New Roman" w:hAnsi="Times New Roman" w:cs="Times New Roman"/>
          <w:sz w:val="24"/>
          <w:szCs w:val="24"/>
          <w:lang w:val="kk-KZ" w:eastAsia="ru-RU"/>
        </w:rPr>
        <w:t xml:space="preserve">Тапсырыс берушінің атауы </w:t>
      </w:r>
      <w:r w:rsidRPr="00DC3216">
        <w:rPr>
          <w:rFonts w:ascii="Times New Roman" w:eastAsia="Times New Roman" w:hAnsi="Times New Roman" w:cs="Times New Roman"/>
          <w:sz w:val="24"/>
          <w:szCs w:val="24"/>
          <w:lang w:val="kk-KZ"/>
        </w:rPr>
        <w:t>«Қазтелерадио» АҚ</w:t>
      </w:r>
    </w:p>
    <w:p w:rsidR="00070502" w:rsidRPr="00DC3216" w:rsidRDefault="00070502" w:rsidP="00070502">
      <w:pPr>
        <w:spacing w:after="0" w:line="240" w:lineRule="auto"/>
        <w:rPr>
          <w:rFonts w:ascii="Times New Roman" w:eastAsia="Times New Roman" w:hAnsi="Times New Roman" w:cs="Times New Roman"/>
          <w:sz w:val="24"/>
          <w:szCs w:val="24"/>
          <w:lang w:val="kk-KZ"/>
        </w:rPr>
      </w:pPr>
      <w:r w:rsidRPr="00DC3216">
        <w:rPr>
          <w:rFonts w:ascii="Times New Roman" w:eastAsia="Times New Roman" w:hAnsi="Times New Roman" w:cs="Times New Roman"/>
          <w:sz w:val="24"/>
          <w:szCs w:val="24"/>
          <w:lang w:val="kk-KZ" w:eastAsia="ru-RU"/>
        </w:rPr>
        <w:t xml:space="preserve">Ұйымдастырушының атауы </w:t>
      </w:r>
      <w:r w:rsidRPr="00DC3216">
        <w:rPr>
          <w:rFonts w:ascii="Times New Roman" w:eastAsia="Times New Roman" w:hAnsi="Times New Roman" w:cs="Times New Roman"/>
          <w:sz w:val="24"/>
          <w:szCs w:val="24"/>
          <w:lang w:val="kk-KZ"/>
        </w:rPr>
        <w:t>«Қазтелерадио» АҚ</w:t>
      </w:r>
    </w:p>
    <w:p w:rsidR="00070502" w:rsidRPr="00DC3216" w:rsidRDefault="00070502" w:rsidP="00070502">
      <w:pPr>
        <w:spacing w:after="0" w:line="240" w:lineRule="auto"/>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Конкурстың № __________________________________</w:t>
      </w:r>
    </w:p>
    <w:p w:rsidR="00070502" w:rsidRPr="00DC3216" w:rsidRDefault="00070502" w:rsidP="00070502">
      <w:pPr>
        <w:spacing w:after="0" w:line="240" w:lineRule="auto"/>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Конкурстың атауы  «Корпоративтік басқаруды тәуелсіз бағалау бойынша қызметтер»</w:t>
      </w:r>
    </w:p>
    <w:p w:rsidR="00070502" w:rsidRPr="00DC3216" w:rsidRDefault="00070502" w:rsidP="00070502">
      <w:pPr>
        <w:spacing w:after="0" w:line="240" w:lineRule="auto"/>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Лоттың № ______________________________________</w:t>
      </w:r>
    </w:p>
    <w:p w:rsidR="00070502" w:rsidRPr="00DC3216" w:rsidRDefault="00070502" w:rsidP="00070502">
      <w:pPr>
        <w:spacing w:after="0" w:line="240" w:lineRule="auto"/>
        <w:jc w:val="both"/>
        <w:rPr>
          <w:rFonts w:ascii="Times New Roman" w:eastAsia="Times New Roman" w:hAnsi="Times New Roman" w:cs="Times New Roman"/>
          <w:lang w:val="kk-KZ"/>
        </w:rPr>
      </w:pPr>
      <w:r w:rsidRPr="00DC3216">
        <w:rPr>
          <w:rFonts w:ascii="Times New Roman" w:eastAsia="Times New Roman" w:hAnsi="Times New Roman" w:cs="Times New Roman"/>
          <w:sz w:val="24"/>
          <w:szCs w:val="24"/>
          <w:lang w:val="kk-KZ" w:eastAsia="ru-RU"/>
        </w:rPr>
        <w:t xml:space="preserve">Лоттың атауы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DC3216" w:rsidRPr="00DC3216" w:rsidTr="00C977C5">
        <w:tc>
          <w:tcPr>
            <w:tcW w:w="4403" w:type="dxa"/>
            <w:tcMar>
              <w:top w:w="105" w:type="dxa"/>
              <w:left w:w="150" w:type="dxa"/>
              <w:bottom w:w="105" w:type="dxa"/>
              <w:right w:w="150" w:type="dxa"/>
            </w:tcMar>
            <w:hideMark/>
          </w:tcPr>
          <w:p w:rsidR="00C977C5" w:rsidRPr="00DC3216" w:rsidRDefault="00B27EE3" w:rsidP="00C977C5">
            <w:pPr>
              <w:spacing w:after="0" w:line="240" w:lineRule="auto"/>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hideMark/>
          </w:tcPr>
          <w:p w:rsidR="00C977C5" w:rsidRPr="00DC3216" w:rsidRDefault="00C977C5" w:rsidP="00C977C5">
            <w:pPr>
              <w:spacing w:after="0" w:line="240" w:lineRule="auto"/>
              <w:rPr>
                <w:rFonts w:ascii="Times New Roman" w:eastAsia="Times New Roman" w:hAnsi="Times New Roman" w:cs="Times New Roman"/>
                <w:sz w:val="24"/>
                <w:szCs w:val="24"/>
                <w:lang w:val="kk-KZ" w:eastAsia="ru-RU"/>
              </w:rPr>
            </w:pPr>
          </w:p>
        </w:tc>
      </w:tr>
      <w:tr w:rsidR="00DC3216" w:rsidRPr="00DC3216" w:rsidTr="004944B6">
        <w:tc>
          <w:tcPr>
            <w:tcW w:w="4403" w:type="dxa"/>
            <w:tcMar>
              <w:top w:w="105" w:type="dxa"/>
              <w:left w:w="150" w:type="dxa"/>
              <w:bottom w:w="105" w:type="dxa"/>
              <w:right w:w="150" w:type="dxa"/>
            </w:tcMar>
            <w:vAlign w:val="center"/>
            <w:hideMark/>
          </w:tcPr>
          <w:p w:rsidR="00B27EE3" w:rsidRPr="00DC3216" w:rsidRDefault="00B27EE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C3216">
              <w:rPr>
                <w:rFonts w:ascii="Times New Roman" w:hAnsi="Times New Roman" w:cs="Times New Roman"/>
                <w:sz w:val="24"/>
                <w:szCs w:val="24"/>
                <w:lang w:eastAsia="ru-RU"/>
              </w:rPr>
              <w:t>Қызметтің</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атауы</w:t>
            </w:r>
            <w:proofErr w:type="spellEnd"/>
            <w:r w:rsidRPr="00DC3216">
              <w:rPr>
                <w:rFonts w:ascii="Times New Roman" w:hAnsi="Times New Roman" w:cs="Times New Roman"/>
                <w:sz w:val="24"/>
                <w:szCs w:val="24"/>
                <w:lang w:eastAsia="ru-RU"/>
              </w:rPr>
              <w:t>*</w:t>
            </w:r>
          </w:p>
        </w:tc>
        <w:tc>
          <w:tcPr>
            <w:tcW w:w="5103" w:type="dxa"/>
            <w:tcMar>
              <w:top w:w="105" w:type="dxa"/>
              <w:left w:w="150" w:type="dxa"/>
              <w:bottom w:w="105" w:type="dxa"/>
              <w:right w:w="150" w:type="dxa"/>
            </w:tcMar>
            <w:hideMark/>
          </w:tcPr>
          <w:p w:rsidR="00B27EE3" w:rsidRPr="00DC3216" w:rsidRDefault="00B27EE3" w:rsidP="00C977C5">
            <w:pPr>
              <w:spacing w:after="0" w:line="240" w:lineRule="auto"/>
              <w:rPr>
                <w:rFonts w:ascii="Times New Roman" w:eastAsia="Times New Roman" w:hAnsi="Times New Roman" w:cs="Times New Roman"/>
                <w:sz w:val="24"/>
                <w:szCs w:val="24"/>
                <w:lang w:eastAsia="ru-RU"/>
              </w:rPr>
            </w:pPr>
          </w:p>
        </w:tc>
      </w:tr>
      <w:tr w:rsidR="00DC3216" w:rsidRPr="00DC3216" w:rsidTr="004944B6">
        <w:tc>
          <w:tcPr>
            <w:tcW w:w="4403" w:type="dxa"/>
            <w:tcMar>
              <w:top w:w="105" w:type="dxa"/>
              <w:left w:w="150" w:type="dxa"/>
              <w:bottom w:w="105" w:type="dxa"/>
              <w:right w:w="150" w:type="dxa"/>
            </w:tcMar>
            <w:vAlign w:val="center"/>
            <w:hideMark/>
          </w:tcPr>
          <w:p w:rsidR="00B27EE3" w:rsidRPr="00DC3216" w:rsidRDefault="00B27EE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C3216">
              <w:rPr>
                <w:rFonts w:ascii="Times New Roman" w:hAnsi="Times New Roman" w:cs="Times New Roman"/>
                <w:sz w:val="24"/>
                <w:szCs w:val="24"/>
                <w:lang w:eastAsia="ru-RU"/>
              </w:rPr>
              <w:t>Өлшем</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бірлігі</w:t>
            </w:r>
            <w:proofErr w:type="spellEnd"/>
            <w:r w:rsidRPr="00DC3216">
              <w:rPr>
                <w:rFonts w:ascii="Times New Roman" w:hAnsi="Times New Roman" w:cs="Times New Roman"/>
                <w:sz w:val="24"/>
                <w:szCs w:val="24"/>
                <w:lang w:eastAsia="ru-RU"/>
              </w:rPr>
              <w:t>*</w:t>
            </w:r>
          </w:p>
        </w:tc>
        <w:tc>
          <w:tcPr>
            <w:tcW w:w="5103" w:type="dxa"/>
            <w:tcMar>
              <w:top w:w="105" w:type="dxa"/>
              <w:left w:w="150" w:type="dxa"/>
              <w:bottom w:w="105" w:type="dxa"/>
              <w:right w:w="150" w:type="dxa"/>
            </w:tcMar>
            <w:hideMark/>
          </w:tcPr>
          <w:p w:rsidR="00B27EE3" w:rsidRPr="00DC3216" w:rsidRDefault="00B27EE3" w:rsidP="00C977C5">
            <w:pPr>
              <w:spacing w:after="0" w:line="240" w:lineRule="auto"/>
              <w:rPr>
                <w:rFonts w:ascii="Times New Roman" w:eastAsia="Times New Roman" w:hAnsi="Times New Roman" w:cs="Times New Roman"/>
                <w:sz w:val="24"/>
                <w:szCs w:val="24"/>
                <w:lang w:eastAsia="ru-RU"/>
              </w:rPr>
            </w:pPr>
          </w:p>
        </w:tc>
      </w:tr>
      <w:tr w:rsidR="00DC3216" w:rsidRPr="00DC3216" w:rsidTr="004944B6">
        <w:tc>
          <w:tcPr>
            <w:tcW w:w="4403" w:type="dxa"/>
            <w:tcMar>
              <w:top w:w="105" w:type="dxa"/>
              <w:left w:w="150" w:type="dxa"/>
              <w:bottom w:w="105" w:type="dxa"/>
              <w:right w:w="150" w:type="dxa"/>
            </w:tcMar>
            <w:vAlign w:val="center"/>
            <w:hideMark/>
          </w:tcPr>
          <w:p w:rsidR="00B27EE3" w:rsidRPr="00DC3216" w:rsidRDefault="00B27EE3">
            <w:pPr>
              <w:spacing w:before="100" w:beforeAutospacing="1" w:after="100" w:afterAutospacing="1" w:line="240" w:lineRule="auto"/>
              <w:rPr>
                <w:rFonts w:ascii="Times New Roman" w:eastAsia="Times New Roman" w:hAnsi="Times New Roman" w:cs="Times New Roman"/>
                <w:sz w:val="24"/>
                <w:szCs w:val="24"/>
                <w:lang w:eastAsia="ru-RU"/>
              </w:rPr>
            </w:pPr>
            <w:r w:rsidRPr="00DC3216">
              <w:rPr>
                <w:rFonts w:ascii="Times New Roman" w:hAnsi="Times New Roman" w:cs="Times New Roman"/>
                <w:sz w:val="24"/>
                <w:szCs w:val="24"/>
                <w:lang w:eastAsia="ru-RU"/>
              </w:rPr>
              <w:t>Саны (</w:t>
            </w:r>
            <w:proofErr w:type="spellStart"/>
            <w:r w:rsidRPr="00DC3216">
              <w:rPr>
                <w:rFonts w:ascii="Times New Roman" w:hAnsi="Times New Roman" w:cs="Times New Roman"/>
                <w:sz w:val="24"/>
                <w:szCs w:val="24"/>
                <w:lang w:eastAsia="ru-RU"/>
              </w:rPr>
              <w:t>көлемі</w:t>
            </w:r>
            <w:proofErr w:type="spellEnd"/>
            <w:r w:rsidRPr="00DC3216">
              <w:rPr>
                <w:rFonts w:ascii="Times New Roman" w:hAnsi="Times New Roman" w:cs="Times New Roman"/>
                <w:sz w:val="24"/>
                <w:szCs w:val="24"/>
                <w:lang w:eastAsia="ru-RU"/>
              </w:rPr>
              <w:t>)*</w:t>
            </w:r>
          </w:p>
        </w:tc>
        <w:tc>
          <w:tcPr>
            <w:tcW w:w="5103" w:type="dxa"/>
            <w:tcMar>
              <w:top w:w="105" w:type="dxa"/>
              <w:left w:w="150" w:type="dxa"/>
              <w:bottom w:w="105" w:type="dxa"/>
              <w:right w:w="150" w:type="dxa"/>
            </w:tcMar>
            <w:hideMark/>
          </w:tcPr>
          <w:p w:rsidR="00B27EE3" w:rsidRPr="00DC3216" w:rsidRDefault="00B27EE3" w:rsidP="00C977C5">
            <w:pPr>
              <w:spacing w:after="0" w:line="240" w:lineRule="auto"/>
              <w:rPr>
                <w:rFonts w:ascii="Times New Roman" w:eastAsia="Times New Roman" w:hAnsi="Times New Roman" w:cs="Times New Roman"/>
                <w:sz w:val="24"/>
                <w:szCs w:val="24"/>
                <w:lang w:eastAsia="ru-RU"/>
              </w:rPr>
            </w:pPr>
          </w:p>
        </w:tc>
      </w:tr>
      <w:tr w:rsidR="00DC3216" w:rsidRPr="00DC3216" w:rsidTr="004944B6">
        <w:tc>
          <w:tcPr>
            <w:tcW w:w="4403" w:type="dxa"/>
            <w:tcMar>
              <w:top w:w="105" w:type="dxa"/>
              <w:left w:w="150" w:type="dxa"/>
              <w:bottom w:w="105" w:type="dxa"/>
              <w:right w:w="150" w:type="dxa"/>
            </w:tcMar>
            <w:vAlign w:val="center"/>
            <w:hideMark/>
          </w:tcPr>
          <w:p w:rsidR="00B27EE3" w:rsidRPr="00DC3216" w:rsidRDefault="00B27EE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C3216">
              <w:rPr>
                <w:rFonts w:ascii="Times New Roman" w:hAnsi="Times New Roman" w:cs="Times New Roman"/>
                <w:sz w:val="24"/>
                <w:szCs w:val="24"/>
                <w:lang w:eastAsia="ru-RU"/>
              </w:rPr>
              <w:t>Қосымша</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құн</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салығын</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қоспағанда</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бірлі</w:t>
            </w:r>
            <w:proofErr w:type="gramStart"/>
            <w:r w:rsidRPr="00DC3216">
              <w:rPr>
                <w:rFonts w:ascii="Times New Roman" w:hAnsi="Times New Roman" w:cs="Times New Roman"/>
                <w:sz w:val="24"/>
                <w:szCs w:val="24"/>
                <w:lang w:eastAsia="ru-RU"/>
              </w:rPr>
              <w:t>к</w:t>
            </w:r>
            <w:proofErr w:type="spellEnd"/>
            <w:proofErr w:type="gram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бағасы</w:t>
            </w:r>
            <w:proofErr w:type="spellEnd"/>
            <w:r w:rsidRPr="00DC3216">
              <w:rPr>
                <w:rFonts w:ascii="Times New Roman" w:hAnsi="Times New Roman" w:cs="Times New Roman"/>
                <w:sz w:val="24"/>
                <w:szCs w:val="24"/>
                <w:lang w:eastAsia="ru-RU"/>
              </w:rPr>
              <w:t>*</w:t>
            </w:r>
          </w:p>
        </w:tc>
        <w:tc>
          <w:tcPr>
            <w:tcW w:w="5103" w:type="dxa"/>
            <w:tcMar>
              <w:top w:w="105" w:type="dxa"/>
              <w:left w:w="150" w:type="dxa"/>
              <w:bottom w:w="105" w:type="dxa"/>
              <w:right w:w="150" w:type="dxa"/>
            </w:tcMar>
            <w:hideMark/>
          </w:tcPr>
          <w:p w:rsidR="00B27EE3" w:rsidRPr="00DC3216" w:rsidRDefault="00B27EE3" w:rsidP="00C977C5">
            <w:pPr>
              <w:spacing w:after="0" w:line="240" w:lineRule="auto"/>
              <w:rPr>
                <w:rFonts w:ascii="Times New Roman" w:eastAsia="Times New Roman" w:hAnsi="Times New Roman" w:cs="Times New Roman"/>
                <w:sz w:val="24"/>
                <w:szCs w:val="24"/>
                <w:lang w:eastAsia="ru-RU"/>
              </w:rPr>
            </w:pPr>
          </w:p>
        </w:tc>
      </w:tr>
      <w:tr w:rsidR="00DC3216" w:rsidRPr="00DC3216" w:rsidTr="004944B6">
        <w:tc>
          <w:tcPr>
            <w:tcW w:w="4403" w:type="dxa"/>
            <w:tcMar>
              <w:top w:w="105" w:type="dxa"/>
              <w:left w:w="150" w:type="dxa"/>
              <w:bottom w:w="105" w:type="dxa"/>
              <w:right w:w="150" w:type="dxa"/>
            </w:tcMar>
            <w:vAlign w:val="center"/>
            <w:hideMark/>
          </w:tcPr>
          <w:p w:rsidR="00B27EE3" w:rsidRPr="00DC3216" w:rsidRDefault="00B27EE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C3216">
              <w:rPr>
                <w:rFonts w:ascii="Times New Roman" w:hAnsi="Times New Roman" w:cs="Times New Roman"/>
                <w:sz w:val="24"/>
                <w:szCs w:val="24"/>
                <w:lang w:eastAsia="ru-RU"/>
              </w:rPr>
              <w:t>Қосымша</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құн</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салығын</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қоспағанда</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сатып</w:t>
            </w:r>
            <w:proofErr w:type="spellEnd"/>
            <w:r w:rsidRPr="00DC3216">
              <w:rPr>
                <w:rFonts w:ascii="Times New Roman" w:hAnsi="Times New Roman" w:cs="Times New Roman"/>
                <w:sz w:val="24"/>
                <w:szCs w:val="24"/>
                <w:lang w:eastAsia="ru-RU"/>
              </w:rPr>
              <w:t xml:space="preserve"> </w:t>
            </w:r>
            <w:proofErr w:type="spellStart"/>
            <w:proofErr w:type="gramStart"/>
            <w:r w:rsidRPr="00DC3216">
              <w:rPr>
                <w:rFonts w:ascii="Times New Roman" w:hAnsi="Times New Roman" w:cs="Times New Roman"/>
                <w:sz w:val="24"/>
                <w:szCs w:val="24"/>
                <w:lang w:eastAsia="ru-RU"/>
              </w:rPr>
              <w:t>алу</w:t>
            </w:r>
            <w:proofErr w:type="gramEnd"/>
            <w:r w:rsidRPr="00DC3216">
              <w:rPr>
                <w:rFonts w:ascii="Times New Roman" w:hAnsi="Times New Roman" w:cs="Times New Roman"/>
                <w:sz w:val="24"/>
                <w:szCs w:val="24"/>
                <w:lang w:eastAsia="ru-RU"/>
              </w:rPr>
              <w:t>ға</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бөлінген</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жалпы</w:t>
            </w:r>
            <w:proofErr w:type="spellEnd"/>
            <w:r w:rsidRPr="00DC3216">
              <w:rPr>
                <w:rFonts w:ascii="Times New Roman" w:hAnsi="Times New Roman" w:cs="Times New Roman"/>
                <w:sz w:val="24"/>
                <w:szCs w:val="24"/>
                <w:lang w:eastAsia="ru-RU"/>
              </w:rPr>
              <w:t xml:space="preserve"> сома*</w:t>
            </w:r>
          </w:p>
        </w:tc>
        <w:tc>
          <w:tcPr>
            <w:tcW w:w="5103" w:type="dxa"/>
            <w:tcMar>
              <w:top w:w="105" w:type="dxa"/>
              <w:left w:w="150" w:type="dxa"/>
              <w:bottom w:w="105" w:type="dxa"/>
              <w:right w:w="150" w:type="dxa"/>
            </w:tcMar>
            <w:hideMark/>
          </w:tcPr>
          <w:p w:rsidR="00B27EE3" w:rsidRPr="00DC3216" w:rsidRDefault="00B27EE3" w:rsidP="00C977C5">
            <w:pPr>
              <w:spacing w:after="0" w:line="240" w:lineRule="auto"/>
              <w:rPr>
                <w:rFonts w:ascii="Times New Roman" w:eastAsia="Times New Roman" w:hAnsi="Times New Roman" w:cs="Times New Roman"/>
                <w:sz w:val="24"/>
                <w:szCs w:val="24"/>
                <w:lang w:eastAsia="ru-RU"/>
              </w:rPr>
            </w:pPr>
          </w:p>
        </w:tc>
      </w:tr>
      <w:tr w:rsidR="00DC3216" w:rsidRPr="00DC3216" w:rsidTr="004944B6">
        <w:tc>
          <w:tcPr>
            <w:tcW w:w="4403" w:type="dxa"/>
            <w:tcMar>
              <w:top w:w="105" w:type="dxa"/>
              <w:left w:w="150" w:type="dxa"/>
              <w:bottom w:w="105" w:type="dxa"/>
              <w:right w:w="150" w:type="dxa"/>
            </w:tcMar>
            <w:vAlign w:val="center"/>
            <w:hideMark/>
          </w:tcPr>
          <w:p w:rsidR="00B27EE3" w:rsidRPr="00DC3216" w:rsidRDefault="00B27EE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C3216">
              <w:rPr>
                <w:rFonts w:ascii="Times New Roman" w:hAnsi="Times New Roman" w:cs="Times New Roman"/>
                <w:sz w:val="24"/>
                <w:szCs w:val="24"/>
                <w:lang w:eastAsia="ru-RU"/>
              </w:rPr>
              <w:t>Қызметтерді</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көрсету</w:t>
            </w:r>
            <w:proofErr w:type="spellEnd"/>
            <w:r w:rsidRPr="00DC3216">
              <w:rPr>
                <w:rFonts w:ascii="Times New Roman" w:hAnsi="Times New Roman" w:cs="Times New Roman"/>
                <w:sz w:val="24"/>
                <w:szCs w:val="24"/>
                <w:lang w:eastAsia="ru-RU"/>
              </w:rPr>
              <w:t xml:space="preserve"> </w:t>
            </w:r>
            <w:proofErr w:type="spellStart"/>
            <w:r w:rsidRPr="00DC3216">
              <w:rPr>
                <w:rFonts w:ascii="Times New Roman" w:hAnsi="Times New Roman" w:cs="Times New Roman"/>
                <w:sz w:val="24"/>
                <w:szCs w:val="24"/>
                <w:lang w:eastAsia="ru-RU"/>
              </w:rPr>
              <w:t>мерзі</w:t>
            </w:r>
            <w:proofErr w:type="gramStart"/>
            <w:r w:rsidRPr="00DC3216">
              <w:rPr>
                <w:rFonts w:ascii="Times New Roman" w:hAnsi="Times New Roman" w:cs="Times New Roman"/>
                <w:sz w:val="24"/>
                <w:szCs w:val="24"/>
                <w:lang w:eastAsia="ru-RU"/>
              </w:rPr>
              <w:t>м</w:t>
            </w:r>
            <w:proofErr w:type="gramEnd"/>
            <w:r w:rsidRPr="00DC3216">
              <w:rPr>
                <w:rFonts w:ascii="Times New Roman" w:hAnsi="Times New Roman" w:cs="Times New Roman"/>
                <w:sz w:val="24"/>
                <w:szCs w:val="24"/>
                <w:lang w:eastAsia="ru-RU"/>
              </w:rPr>
              <w:t>і</w:t>
            </w:r>
            <w:proofErr w:type="spellEnd"/>
            <w:r w:rsidRPr="00DC3216">
              <w:rPr>
                <w:rFonts w:ascii="Times New Roman" w:hAnsi="Times New Roman" w:cs="Times New Roman"/>
                <w:sz w:val="24"/>
                <w:szCs w:val="24"/>
                <w:lang w:eastAsia="ru-RU"/>
              </w:rPr>
              <w:t>*</w:t>
            </w:r>
          </w:p>
        </w:tc>
        <w:tc>
          <w:tcPr>
            <w:tcW w:w="5103" w:type="dxa"/>
            <w:tcMar>
              <w:top w:w="105" w:type="dxa"/>
              <w:left w:w="150" w:type="dxa"/>
              <w:bottom w:w="105" w:type="dxa"/>
              <w:right w:w="150" w:type="dxa"/>
            </w:tcMar>
            <w:hideMark/>
          </w:tcPr>
          <w:p w:rsidR="00B27EE3" w:rsidRPr="00DC3216" w:rsidRDefault="00B27EE3" w:rsidP="00C977C5">
            <w:pPr>
              <w:spacing w:after="0" w:line="240" w:lineRule="auto"/>
              <w:rPr>
                <w:rFonts w:ascii="Times New Roman" w:eastAsia="Times New Roman" w:hAnsi="Times New Roman" w:cs="Times New Roman"/>
                <w:sz w:val="24"/>
                <w:szCs w:val="24"/>
                <w:lang w:eastAsia="ru-RU"/>
              </w:rPr>
            </w:pPr>
          </w:p>
        </w:tc>
      </w:tr>
      <w:tr w:rsidR="00DC3216" w:rsidRPr="00DC3216" w:rsidTr="00C977C5">
        <w:tc>
          <w:tcPr>
            <w:tcW w:w="4403" w:type="dxa"/>
            <w:tcMar>
              <w:top w:w="105" w:type="dxa"/>
              <w:left w:w="150" w:type="dxa"/>
              <w:bottom w:w="105" w:type="dxa"/>
              <w:right w:w="150" w:type="dxa"/>
            </w:tcMar>
            <w:hideMark/>
          </w:tcPr>
          <w:p w:rsidR="00B27EE3" w:rsidRPr="00DC3216" w:rsidRDefault="00B27EE3" w:rsidP="00B168F8">
            <w:pPr>
              <w:rPr>
                <w:rFonts w:ascii="Times New Roman" w:hAnsi="Times New Roman" w:cs="Times New Roman"/>
                <w:sz w:val="24"/>
                <w:szCs w:val="24"/>
              </w:rPr>
            </w:pPr>
            <w:proofErr w:type="spellStart"/>
            <w:r w:rsidRPr="00DC3216">
              <w:rPr>
                <w:rFonts w:ascii="Times New Roman" w:hAnsi="Times New Roman" w:cs="Times New Roman"/>
                <w:sz w:val="24"/>
                <w:szCs w:val="24"/>
              </w:rPr>
              <w:t>Аванстық</w:t>
            </w:r>
            <w:proofErr w:type="spellEnd"/>
            <w:r w:rsidRPr="00DC3216">
              <w:rPr>
                <w:rFonts w:ascii="Times New Roman" w:hAnsi="Times New Roman" w:cs="Times New Roman"/>
                <w:sz w:val="24"/>
                <w:szCs w:val="24"/>
              </w:rPr>
              <w:t xml:space="preserve"> </w:t>
            </w:r>
            <w:proofErr w:type="spellStart"/>
            <w:r w:rsidRPr="00DC3216">
              <w:rPr>
                <w:rFonts w:ascii="Times New Roman" w:hAnsi="Times New Roman" w:cs="Times New Roman"/>
                <w:sz w:val="24"/>
                <w:szCs w:val="24"/>
              </w:rPr>
              <w:t>тө</w:t>
            </w:r>
            <w:proofErr w:type="gramStart"/>
            <w:r w:rsidRPr="00DC3216">
              <w:rPr>
                <w:rFonts w:ascii="Times New Roman" w:hAnsi="Times New Roman" w:cs="Times New Roman"/>
                <w:sz w:val="24"/>
                <w:szCs w:val="24"/>
              </w:rPr>
              <w:t>лем</w:t>
            </w:r>
            <w:proofErr w:type="spellEnd"/>
            <w:r w:rsidRPr="00DC3216">
              <w:rPr>
                <w:rFonts w:ascii="Times New Roman" w:hAnsi="Times New Roman" w:cs="Times New Roman"/>
                <w:sz w:val="24"/>
                <w:szCs w:val="24"/>
              </w:rPr>
              <w:t xml:space="preserve"> </w:t>
            </w:r>
            <w:proofErr w:type="spellStart"/>
            <w:r w:rsidRPr="00DC3216">
              <w:rPr>
                <w:rFonts w:ascii="Times New Roman" w:hAnsi="Times New Roman" w:cs="Times New Roman"/>
                <w:sz w:val="24"/>
                <w:szCs w:val="24"/>
              </w:rPr>
              <w:t>м</w:t>
            </w:r>
            <w:proofErr w:type="gramEnd"/>
            <w:r w:rsidRPr="00DC3216">
              <w:rPr>
                <w:rFonts w:ascii="Times New Roman" w:hAnsi="Times New Roman" w:cs="Times New Roman"/>
                <w:sz w:val="24"/>
                <w:szCs w:val="24"/>
              </w:rPr>
              <w:t>өлшері</w:t>
            </w:r>
            <w:proofErr w:type="spellEnd"/>
            <w:r w:rsidRPr="00DC3216">
              <w:rPr>
                <w:rFonts w:ascii="Times New Roman" w:hAnsi="Times New Roman" w:cs="Times New Roman"/>
                <w:sz w:val="24"/>
                <w:szCs w:val="24"/>
              </w:rPr>
              <w:t>*</w:t>
            </w:r>
          </w:p>
        </w:tc>
        <w:tc>
          <w:tcPr>
            <w:tcW w:w="5103" w:type="dxa"/>
            <w:tcMar>
              <w:top w:w="105" w:type="dxa"/>
              <w:left w:w="150" w:type="dxa"/>
              <w:bottom w:w="105" w:type="dxa"/>
              <w:right w:w="150" w:type="dxa"/>
            </w:tcMar>
            <w:hideMark/>
          </w:tcPr>
          <w:p w:rsidR="00B27EE3" w:rsidRPr="00DC3216" w:rsidRDefault="00B27EE3" w:rsidP="00C977C5">
            <w:pPr>
              <w:spacing w:after="0" w:line="240" w:lineRule="auto"/>
              <w:rPr>
                <w:rFonts w:ascii="Times New Roman" w:eastAsia="Times New Roman" w:hAnsi="Times New Roman" w:cs="Times New Roman"/>
                <w:sz w:val="24"/>
                <w:szCs w:val="24"/>
                <w:lang w:eastAsia="ru-RU"/>
              </w:rPr>
            </w:pPr>
          </w:p>
        </w:tc>
      </w:tr>
      <w:tr w:rsidR="00DC3216" w:rsidRPr="00DC3216" w:rsidTr="00C977C5">
        <w:tc>
          <w:tcPr>
            <w:tcW w:w="4403" w:type="dxa"/>
            <w:tcMar>
              <w:top w:w="105" w:type="dxa"/>
              <w:left w:w="150" w:type="dxa"/>
              <w:bottom w:w="105" w:type="dxa"/>
              <w:right w:w="150" w:type="dxa"/>
            </w:tcMar>
            <w:hideMark/>
          </w:tcPr>
          <w:p w:rsidR="00B27EE3" w:rsidRPr="00DC3216" w:rsidRDefault="00B27EE3" w:rsidP="00B168F8">
            <w:pPr>
              <w:rPr>
                <w:rFonts w:ascii="Times New Roman" w:hAnsi="Times New Roman" w:cs="Times New Roman"/>
                <w:sz w:val="24"/>
                <w:szCs w:val="24"/>
              </w:rPr>
            </w:pPr>
            <w:proofErr w:type="spellStart"/>
            <w:r w:rsidRPr="00DC3216">
              <w:rPr>
                <w:rFonts w:ascii="Times New Roman" w:hAnsi="Times New Roman" w:cs="Times New Roman"/>
                <w:sz w:val="24"/>
                <w:szCs w:val="24"/>
              </w:rPr>
              <w:t>Кепілді</w:t>
            </w:r>
            <w:proofErr w:type="gramStart"/>
            <w:r w:rsidRPr="00DC3216">
              <w:rPr>
                <w:rFonts w:ascii="Times New Roman" w:hAnsi="Times New Roman" w:cs="Times New Roman"/>
                <w:sz w:val="24"/>
                <w:szCs w:val="24"/>
              </w:rPr>
              <w:t>к</w:t>
            </w:r>
            <w:proofErr w:type="spellEnd"/>
            <w:r w:rsidRPr="00DC3216">
              <w:rPr>
                <w:rFonts w:ascii="Times New Roman" w:hAnsi="Times New Roman" w:cs="Times New Roman"/>
                <w:sz w:val="24"/>
                <w:szCs w:val="24"/>
              </w:rPr>
              <w:t xml:space="preserve"> </w:t>
            </w:r>
            <w:proofErr w:type="spellStart"/>
            <w:r w:rsidRPr="00DC3216">
              <w:rPr>
                <w:rFonts w:ascii="Times New Roman" w:hAnsi="Times New Roman" w:cs="Times New Roman"/>
                <w:sz w:val="24"/>
                <w:szCs w:val="24"/>
              </w:rPr>
              <w:t>мерз</w:t>
            </w:r>
            <w:proofErr w:type="gramEnd"/>
            <w:r w:rsidRPr="00DC3216">
              <w:rPr>
                <w:rFonts w:ascii="Times New Roman" w:hAnsi="Times New Roman" w:cs="Times New Roman"/>
                <w:sz w:val="24"/>
                <w:szCs w:val="24"/>
              </w:rPr>
              <w:t>імі</w:t>
            </w:r>
            <w:proofErr w:type="spellEnd"/>
            <w:r w:rsidRPr="00DC3216">
              <w:rPr>
                <w:rFonts w:ascii="Times New Roman" w:hAnsi="Times New Roman" w:cs="Times New Roman"/>
                <w:sz w:val="24"/>
                <w:szCs w:val="24"/>
              </w:rPr>
              <w:t xml:space="preserve"> (</w:t>
            </w:r>
            <w:proofErr w:type="spellStart"/>
            <w:r w:rsidRPr="00DC3216">
              <w:rPr>
                <w:rFonts w:ascii="Times New Roman" w:hAnsi="Times New Roman" w:cs="Times New Roman"/>
                <w:sz w:val="24"/>
                <w:szCs w:val="24"/>
              </w:rPr>
              <w:t>аймен</w:t>
            </w:r>
            <w:proofErr w:type="spellEnd"/>
            <w:r w:rsidRPr="00DC3216">
              <w:rPr>
                <w:rFonts w:ascii="Times New Roman" w:hAnsi="Times New Roman" w:cs="Times New Roman"/>
                <w:sz w:val="24"/>
                <w:szCs w:val="24"/>
              </w:rPr>
              <w:t>)</w:t>
            </w:r>
          </w:p>
        </w:tc>
        <w:tc>
          <w:tcPr>
            <w:tcW w:w="5103" w:type="dxa"/>
            <w:tcMar>
              <w:top w:w="105" w:type="dxa"/>
              <w:left w:w="150" w:type="dxa"/>
              <w:bottom w:w="105" w:type="dxa"/>
              <w:right w:w="150" w:type="dxa"/>
            </w:tcMar>
            <w:hideMark/>
          </w:tcPr>
          <w:p w:rsidR="00B27EE3" w:rsidRPr="00DC3216" w:rsidRDefault="00B27EE3" w:rsidP="00B27EE3">
            <w:pPr>
              <w:spacing w:after="0" w:line="240" w:lineRule="auto"/>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eastAsia="ru-RU"/>
              </w:rPr>
              <w:t xml:space="preserve">12 </w:t>
            </w:r>
            <w:proofErr w:type="gramStart"/>
            <w:r w:rsidRPr="00DC3216">
              <w:rPr>
                <w:rFonts w:ascii="Times New Roman" w:eastAsia="Times New Roman" w:hAnsi="Times New Roman" w:cs="Times New Roman"/>
                <w:sz w:val="24"/>
                <w:szCs w:val="24"/>
                <w:lang w:val="kk-KZ" w:eastAsia="ru-RU"/>
              </w:rPr>
              <w:t>ай</w:t>
            </w:r>
            <w:proofErr w:type="gramEnd"/>
          </w:p>
        </w:tc>
      </w:tr>
      <w:tr w:rsidR="00DC3216" w:rsidRPr="00DC3216" w:rsidTr="00C977C5">
        <w:tc>
          <w:tcPr>
            <w:tcW w:w="4403" w:type="dxa"/>
            <w:tcMar>
              <w:top w:w="105" w:type="dxa"/>
              <w:left w:w="150" w:type="dxa"/>
              <w:bottom w:w="105" w:type="dxa"/>
              <w:right w:w="150" w:type="dxa"/>
            </w:tcMar>
            <w:hideMark/>
          </w:tcPr>
          <w:p w:rsidR="00B27EE3" w:rsidRPr="00DC3216" w:rsidRDefault="00B27EE3" w:rsidP="00B168F8">
            <w:pPr>
              <w:rPr>
                <w:rFonts w:ascii="Times New Roman" w:hAnsi="Times New Roman" w:cs="Times New Roman"/>
                <w:sz w:val="24"/>
                <w:szCs w:val="24"/>
              </w:rPr>
            </w:pPr>
            <w:proofErr w:type="spellStart"/>
            <w:r w:rsidRPr="00DC3216">
              <w:rPr>
                <w:rFonts w:ascii="Times New Roman" w:hAnsi="Times New Roman" w:cs="Times New Roman"/>
                <w:sz w:val="24"/>
                <w:szCs w:val="24"/>
              </w:rPr>
              <w:t>Талап</w:t>
            </w:r>
            <w:proofErr w:type="spellEnd"/>
            <w:r w:rsidRPr="00DC3216">
              <w:rPr>
                <w:rFonts w:ascii="Times New Roman" w:hAnsi="Times New Roman" w:cs="Times New Roman"/>
                <w:sz w:val="24"/>
                <w:szCs w:val="24"/>
              </w:rPr>
              <w:t xml:space="preserve"> </w:t>
            </w:r>
            <w:proofErr w:type="spellStart"/>
            <w:r w:rsidRPr="00DC3216">
              <w:rPr>
                <w:rFonts w:ascii="Times New Roman" w:hAnsi="Times New Roman" w:cs="Times New Roman"/>
                <w:sz w:val="24"/>
                <w:szCs w:val="24"/>
              </w:rPr>
              <w:t>етілетін</w:t>
            </w:r>
            <w:proofErr w:type="spellEnd"/>
            <w:r w:rsidRPr="00DC3216">
              <w:rPr>
                <w:rFonts w:ascii="Times New Roman" w:hAnsi="Times New Roman" w:cs="Times New Roman"/>
                <w:sz w:val="24"/>
                <w:szCs w:val="24"/>
              </w:rPr>
              <w:t xml:space="preserve"> </w:t>
            </w:r>
            <w:proofErr w:type="spellStart"/>
            <w:r w:rsidRPr="00DC3216">
              <w:rPr>
                <w:rFonts w:ascii="Times New Roman" w:hAnsi="Times New Roman" w:cs="Times New Roman"/>
                <w:sz w:val="24"/>
                <w:szCs w:val="24"/>
              </w:rPr>
              <w:t>сипаттамалардың</w:t>
            </w:r>
            <w:proofErr w:type="spellEnd"/>
            <w:r w:rsidRPr="00DC3216">
              <w:rPr>
                <w:rFonts w:ascii="Times New Roman" w:hAnsi="Times New Roman" w:cs="Times New Roman"/>
                <w:sz w:val="24"/>
                <w:szCs w:val="24"/>
              </w:rPr>
              <w:t xml:space="preserve">, </w:t>
            </w:r>
            <w:proofErr w:type="spellStart"/>
            <w:r w:rsidRPr="00DC3216">
              <w:rPr>
                <w:rFonts w:ascii="Times New Roman" w:hAnsi="Times New Roman" w:cs="Times New Roman"/>
                <w:sz w:val="24"/>
                <w:szCs w:val="24"/>
              </w:rPr>
              <w:t>параметрлердің</w:t>
            </w:r>
            <w:proofErr w:type="spellEnd"/>
            <w:r w:rsidRPr="00DC3216">
              <w:rPr>
                <w:rFonts w:ascii="Times New Roman" w:hAnsi="Times New Roman" w:cs="Times New Roman"/>
                <w:sz w:val="24"/>
                <w:szCs w:val="24"/>
              </w:rPr>
              <w:t xml:space="preserve"> </w:t>
            </w:r>
            <w:proofErr w:type="spellStart"/>
            <w:r w:rsidRPr="00DC3216">
              <w:rPr>
                <w:rFonts w:ascii="Times New Roman" w:hAnsi="Times New Roman" w:cs="Times New Roman"/>
                <w:sz w:val="24"/>
                <w:szCs w:val="24"/>
              </w:rPr>
              <w:t>және</w:t>
            </w:r>
            <w:proofErr w:type="spellEnd"/>
            <w:r w:rsidRPr="00DC3216">
              <w:rPr>
                <w:rFonts w:ascii="Times New Roman" w:hAnsi="Times New Roman" w:cs="Times New Roman"/>
                <w:sz w:val="24"/>
                <w:szCs w:val="24"/>
              </w:rPr>
              <w:t xml:space="preserve"> </w:t>
            </w:r>
            <w:proofErr w:type="spellStart"/>
            <w:r w:rsidRPr="00DC3216">
              <w:rPr>
                <w:rFonts w:ascii="Times New Roman" w:hAnsi="Times New Roman" w:cs="Times New Roman"/>
                <w:sz w:val="24"/>
                <w:szCs w:val="24"/>
              </w:rPr>
              <w:t>өзге</w:t>
            </w:r>
            <w:proofErr w:type="spellEnd"/>
            <w:r w:rsidRPr="00DC3216">
              <w:rPr>
                <w:rFonts w:ascii="Times New Roman" w:hAnsi="Times New Roman" w:cs="Times New Roman"/>
                <w:sz w:val="24"/>
                <w:szCs w:val="24"/>
              </w:rPr>
              <w:t xml:space="preserve"> де </w:t>
            </w:r>
            <w:proofErr w:type="spellStart"/>
            <w:r w:rsidRPr="00DC3216">
              <w:rPr>
                <w:rFonts w:ascii="Times New Roman" w:hAnsi="Times New Roman" w:cs="Times New Roman"/>
                <w:sz w:val="24"/>
                <w:szCs w:val="24"/>
              </w:rPr>
              <w:t>бастапқы</w:t>
            </w:r>
            <w:proofErr w:type="spellEnd"/>
            <w:r w:rsidRPr="00DC3216">
              <w:rPr>
                <w:rFonts w:ascii="Times New Roman" w:hAnsi="Times New Roman" w:cs="Times New Roman"/>
                <w:sz w:val="24"/>
                <w:szCs w:val="24"/>
              </w:rPr>
              <w:t xml:space="preserve"> </w:t>
            </w:r>
            <w:proofErr w:type="spellStart"/>
            <w:r w:rsidRPr="00DC3216">
              <w:rPr>
                <w:rFonts w:ascii="Times New Roman" w:hAnsi="Times New Roman" w:cs="Times New Roman"/>
                <w:sz w:val="24"/>
                <w:szCs w:val="24"/>
              </w:rPr>
              <w:t>деректердің</w:t>
            </w:r>
            <w:proofErr w:type="spellEnd"/>
            <w:r w:rsidRPr="00DC3216">
              <w:rPr>
                <w:rFonts w:ascii="Times New Roman" w:hAnsi="Times New Roman" w:cs="Times New Roman"/>
                <w:sz w:val="24"/>
                <w:szCs w:val="24"/>
              </w:rPr>
              <w:t xml:space="preserve"> </w:t>
            </w:r>
            <w:proofErr w:type="spellStart"/>
            <w:r w:rsidRPr="00DC3216">
              <w:rPr>
                <w:rFonts w:ascii="Times New Roman" w:hAnsi="Times New Roman" w:cs="Times New Roman"/>
                <w:sz w:val="24"/>
                <w:szCs w:val="24"/>
              </w:rPr>
              <w:t>сипатталуы</w:t>
            </w:r>
            <w:proofErr w:type="spellEnd"/>
            <w:r w:rsidRPr="00DC3216">
              <w:rPr>
                <w:rFonts w:ascii="Times New Roman" w:hAnsi="Times New Roman" w:cs="Times New Roman"/>
                <w:sz w:val="24"/>
                <w:szCs w:val="24"/>
              </w:rPr>
              <w:t>:</w:t>
            </w:r>
          </w:p>
        </w:tc>
        <w:tc>
          <w:tcPr>
            <w:tcW w:w="5103" w:type="dxa"/>
            <w:tcMar>
              <w:top w:w="105" w:type="dxa"/>
              <w:left w:w="150" w:type="dxa"/>
              <w:bottom w:w="105" w:type="dxa"/>
              <w:right w:w="150" w:type="dxa"/>
            </w:tcMar>
            <w:hideMark/>
          </w:tcPr>
          <w:p w:rsidR="00B27EE3" w:rsidRPr="00DC3216" w:rsidRDefault="00B506E2" w:rsidP="00B618C4">
            <w:pPr>
              <w:spacing w:after="0" w:line="240" w:lineRule="auto"/>
              <w:jc w:val="both"/>
              <w:rPr>
                <w:rFonts w:ascii="Times New Roman" w:eastAsia="Times New Roman" w:hAnsi="Times New Roman" w:cs="Times New Roman"/>
                <w:sz w:val="24"/>
                <w:szCs w:val="24"/>
                <w:lang w:eastAsia="ru-RU"/>
              </w:rPr>
            </w:pPr>
            <w:proofErr w:type="spellStart"/>
            <w:r w:rsidRPr="00DC3216">
              <w:rPr>
                <w:rFonts w:ascii="Times New Roman" w:eastAsia="Times New Roman" w:hAnsi="Times New Roman" w:cs="Times New Roman"/>
                <w:sz w:val="24"/>
                <w:szCs w:val="24"/>
                <w:lang w:eastAsia="ru-RU"/>
              </w:rPr>
              <w:t>Экономикалық</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ынтымақтастық</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және</w:t>
            </w:r>
            <w:proofErr w:type="spellEnd"/>
            <w:r w:rsidRPr="00DC3216">
              <w:rPr>
                <w:rFonts w:ascii="Times New Roman" w:eastAsia="Times New Roman" w:hAnsi="Times New Roman" w:cs="Times New Roman"/>
                <w:sz w:val="24"/>
                <w:szCs w:val="24"/>
                <w:lang w:eastAsia="ru-RU"/>
              </w:rPr>
              <w:t xml:space="preserve"> даму </w:t>
            </w:r>
            <w:proofErr w:type="spellStart"/>
            <w:r w:rsidRPr="00DC3216">
              <w:rPr>
                <w:rFonts w:ascii="Times New Roman" w:eastAsia="Times New Roman" w:hAnsi="Times New Roman" w:cs="Times New Roman"/>
                <w:sz w:val="24"/>
                <w:szCs w:val="24"/>
                <w:lang w:eastAsia="ru-RU"/>
              </w:rPr>
              <w:t>ұйымының</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корпоративтік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басқ</w:t>
            </w:r>
            <w:proofErr w:type="gramStart"/>
            <w:r w:rsidRPr="00DC3216">
              <w:rPr>
                <w:rFonts w:ascii="Times New Roman" w:eastAsia="Times New Roman" w:hAnsi="Times New Roman" w:cs="Times New Roman"/>
                <w:sz w:val="24"/>
                <w:szCs w:val="24"/>
                <w:lang w:eastAsia="ru-RU"/>
              </w:rPr>
              <w:t>ару</w:t>
            </w:r>
            <w:proofErr w:type="spellEnd"/>
            <w:proofErr w:type="gram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қағидаттарын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мемлекет</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қатысатын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компаниялар</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үшін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Экономикалық</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ынтымақтастық</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және</w:t>
            </w:r>
            <w:proofErr w:type="spellEnd"/>
            <w:r w:rsidRPr="00DC3216">
              <w:rPr>
                <w:rFonts w:ascii="Times New Roman" w:eastAsia="Times New Roman" w:hAnsi="Times New Roman" w:cs="Times New Roman"/>
                <w:sz w:val="24"/>
                <w:szCs w:val="24"/>
                <w:lang w:eastAsia="ru-RU"/>
              </w:rPr>
              <w:t xml:space="preserve"> даму </w:t>
            </w:r>
            <w:proofErr w:type="spellStart"/>
            <w:r w:rsidRPr="00DC3216">
              <w:rPr>
                <w:rFonts w:ascii="Times New Roman" w:eastAsia="Times New Roman" w:hAnsi="Times New Roman" w:cs="Times New Roman"/>
                <w:sz w:val="24"/>
                <w:szCs w:val="24"/>
                <w:lang w:eastAsia="ru-RU"/>
              </w:rPr>
              <w:t>ұйымының</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корпоративтік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басқару</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жөніндегі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ұсынымдарын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сондай-ақ</w:t>
            </w:r>
            <w:proofErr w:type="spellEnd"/>
            <w:r w:rsidRPr="00DC3216">
              <w:rPr>
                <w:rFonts w:ascii="Times New Roman" w:eastAsia="Times New Roman" w:hAnsi="Times New Roman" w:cs="Times New Roman"/>
                <w:sz w:val="24"/>
                <w:szCs w:val="24"/>
                <w:lang w:val="kk-KZ" w:eastAsia="ru-RU"/>
              </w:rPr>
              <w:t xml:space="preserve">, </w:t>
            </w:r>
            <w:proofErr w:type="spellStart"/>
            <w:r w:rsidRPr="00DC3216">
              <w:rPr>
                <w:rFonts w:ascii="Times New Roman" w:eastAsia="Times New Roman" w:hAnsi="Times New Roman" w:cs="Times New Roman"/>
                <w:sz w:val="24"/>
                <w:szCs w:val="24"/>
                <w:lang w:eastAsia="ru-RU"/>
              </w:rPr>
              <w:t>өзге</w:t>
            </w:r>
            <w:proofErr w:type="spellEnd"/>
            <w:r w:rsidRPr="00DC3216">
              <w:rPr>
                <w:rFonts w:ascii="Times New Roman" w:eastAsia="Times New Roman" w:hAnsi="Times New Roman" w:cs="Times New Roman"/>
                <w:sz w:val="24"/>
                <w:szCs w:val="24"/>
                <w:lang w:eastAsia="ru-RU"/>
              </w:rPr>
              <w:t xml:space="preserve"> де </w:t>
            </w:r>
            <w:proofErr w:type="spellStart"/>
            <w:r w:rsidRPr="00DC3216">
              <w:rPr>
                <w:rFonts w:ascii="Times New Roman" w:eastAsia="Times New Roman" w:hAnsi="Times New Roman" w:cs="Times New Roman"/>
                <w:sz w:val="24"/>
                <w:szCs w:val="24"/>
                <w:lang w:eastAsia="ru-RU"/>
              </w:rPr>
              <w:t>халықаралық</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және</w:t>
            </w:r>
            <w:proofErr w:type="spellEnd"/>
            <w:r w:rsidRPr="00DC3216">
              <w:rPr>
                <w:rFonts w:ascii="Times New Roman" w:eastAsia="Times New Roman" w:hAnsi="Times New Roman" w:cs="Times New Roman"/>
                <w:sz w:val="24"/>
                <w:szCs w:val="24"/>
                <w:lang w:eastAsia="ru-RU"/>
              </w:rPr>
              <w:t>/</w:t>
            </w:r>
            <w:proofErr w:type="spellStart"/>
            <w:r w:rsidRPr="00DC3216">
              <w:rPr>
                <w:rFonts w:ascii="Times New Roman" w:eastAsia="Times New Roman" w:hAnsi="Times New Roman" w:cs="Times New Roman"/>
                <w:sz w:val="24"/>
                <w:szCs w:val="24"/>
                <w:lang w:eastAsia="ru-RU"/>
              </w:rPr>
              <w:t>немесе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Қазақстан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Республикасында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қабылданған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корпоративтік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басқару</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жөніндегі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ұсынымдарды</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ескере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отырып</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корпоративтік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басқаруға</w:t>
            </w:r>
            <w:proofErr w:type="spellEnd"/>
            <w:r w:rsidRPr="00DC3216">
              <w:rPr>
                <w:rFonts w:ascii="Times New Roman" w:eastAsia="Times New Roman" w:hAnsi="Times New Roman" w:cs="Times New Roman"/>
                <w:sz w:val="24"/>
                <w:szCs w:val="24"/>
                <w:lang w:eastAsia="ru-RU"/>
              </w:rPr>
              <w:t xml:space="preserve"> </w:t>
            </w:r>
            <w:proofErr w:type="spellStart"/>
            <w:proofErr w:type="gramStart"/>
            <w:r w:rsidRPr="00DC3216">
              <w:rPr>
                <w:rFonts w:ascii="Times New Roman" w:eastAsia="Times New Roman" w:hAnsi="Times New Roman" w:cs="Times New Roman"/>
                <w:sz w:val="24"/>
                <w:szCs w:val="24"/>
                <w:lang w:eastAsia="ru-RU"/>
              </w:rPr>
              <w:t>ба</w:t>
            </w:r>
            <w:proofErr w:type="gramEnd"/>
            <w:r w:rsidRPr="00DC3216">
              <w:rPr>
                <w:rFonts w:ascii="Times New Roman" w:eastAsia="Times New Roman" w:hAnsi="Times New Roman" w:cs="Times New Roman"/>
                <w:sz w:val="24"/>
                <w:szCs w:val="24"/>
                <w:lang w:eastAsia="ru-RU"/>
              </w:rPr>
              <w:t>ға</w:t>
            </w:r>
            <w:proofErr w:type="spellEnd"/>
            <w:r w:rsidRPr="00DC3216">
              <w:rPr>
                <w:rFonts w:ascii="Times New Roman" w:eastAsia="Times New Roman" w:hAnsi="Times New Roman" w:cs="Times New Roman"/>
                <w:sz w:val="24"/>
                <w:szCs w:val="24"/>
                <w:lang w:eastAsia="ru-RU"/>
              </w:rPr>
              <w:t xml:space="preserve"> беру </w:t>
            </w:r>
            <w:proofErr w:type="spellStart"/>
            <w:r w:rsidRPr="00DC3216">
              <w:rPr>
                <w:rFonts w:ascii="Times New Roman" w:eastAsia="Times New Roman" w:hAnsi="Times New Roman" w:cs="Times New Roman"/>
                <w:sz w:val="24"/>
                <w:szCs w:val="24"/>
                <w:lang w:eastAsia="ru-RU"/>
              </w:rPr>
              <w:t>қажет</w:t>
            </w:r>
            <w:proofErr w:type="spellEnd"/>
            <w:r w:rsidRPr="00DC3216">
              <w:rPr>
                <w:rFonts w:ascii="Times New Roman" w:eastAsia="Times New Roman" w:hAnsi="Times New Roman" w:cs="Times New Roman"/>
                <w:sz w:val="24"/>
                <w:szCs w:val="24"/>
                <w:lang w:val="kk-KZ" w:eastAsia="ru-RU"/>
              </w:rPr>
              <w:t>,</w:t>
            </w:r>
            <w:r w:rsidRPr="00DC3216">
              <w:rPr>
                <w:rFonts w:ascii="Times New Roman" w:eastAsia="Times New Roman" w:hAnsi="Times New Roman" w:cs="Times New Roman"/>
                <w:sz w:val="24"/>
                <w:szCs w:val="24"/>
                <w:lang w:eastAsia="ru-RU"/>
              </w:rPr>
              <w:t xml:space="preserve"> </w:t>
            </w:r>
            <w:r w:rsidRPr="00DC3216">
              <w:rPr>
                <w:rFonts w:ascii="Times New Roman" w:eastAsia="Times New Roman" w:hAnsi="Times New Roman" w:cs="Times New Roman"/>
                <w:sz w:val="24"/>
                <w:szCs w:val="24"/>
                <w:lang w:val="kk-KZ" w:eastAsia="ru-RU"/>
              </w:rPr>
              <w:t>с</w:t>
            </w:r>
            <w:proofErr w:type="spellStart"/>
            <w:r w:rsidRPr="00DC3216">
              <w:rPr>
                <w:rFonts w:ascii="Times New Roman" w:eastAsia="Times New Roman" w:hAnsi="Times New Roman" w:cs="Times New Roman"/>
                <w:sz w:val="24"/>
                <w:szCs w:val="24"/>
                <w:lang w:eastAsia="ru-RU"/>
              </w:rPr>
              <w:t>онымен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қатар</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бұл</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жұмыс</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Қазақстан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Республикасының</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Мемлекеттік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мүлік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туралы</w:t>
            </w:r>
            <w:proofErr w:type="spellEnd"/>
            <w:r w:rsidRPr="00DC3216">
              <w:rPr>
                <w:rFonts w:ascii="Times New Roman" w:eastAsia="Times New Roman" w:hAnsi="Times New Roman" w:cs="Times New Roman"/>
                <w:sz w:val="24"/>
                <w:szCs w:val="24"/>
                <w:lang w:eastAsia="ru-RU"/>
              </w:rPr>
              <w:t>», «</w:t>
            </w:r>
            <w:proofErr w:type="spellStart"/>
            <w:r w:rsidRPr="00DC3216">
              <w:rPr>
                <w:rFonts w:ascii="Times New Roman" w:eastAsia="Times New Roman" w:hAnsi="Times New Roman" w:cs="Times New Roman"/>
                <w:sz w:val="24"/>
                <w:szCs w:val="24"/>
                <w:lang w:eastAsia="ru-RU"/>
              </w:rPr>
              <w:t>Акционерлік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қоғамдар</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туралы</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заңдарына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және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Қазақстан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Республикасының</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Экономикалық</w:t>
            </w:r>
            <w:proofErr w:type="spellEnd"/>
            <w:r w:rsidRPr="00DC3216">
              <w:rPr>
                <w:rFonts w:ascii="Times New Roman" w:eastAsia="Times New Roman" w:hAnsi="Times New Roman" w:cs="Times New Roman"/>
                <w:sz w:val="24"/>
                <w:szCs w:val="24"/>
                <w:lang w:eastAsia="ru-RU"/>
              </w:rPr>
              <w:t xml:space="preserve"> даму </w:t>
            </w:r>
            <w:proofErr w:type="spellStart"/>
            <w:r w:rsidRPr="00DC3216">
              <w:rPr>
                <w:rFonts w:ascii="Times New Roman" w:eastAsia="Times New Roman" w:hAnsi="Times New Roman" w:cs="Times New Roman"/>
                <w:sz w:val="24"/>
                <w:szCs w:val="24"/>
                <w:lang w:eastAsia="ru-RU"/>
              </w:rPr>
              <w:t>және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сауда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министрінің</w:t>
            </w:r>
            <w:proofErr w:type="spellEnd"/>
            <w:r w:rsidRPr="00DC3216">
              <w:rPr>
                <w:rFonts w:ascii="Times New Roman" w:eastAsia="Times New Roman" w:hAnsi="Times New Roman" w:cs="Times New Roman"/>
                <w:sz w:val="24"/>
                <w:szCs w:val="24"/>
                <w:lang w:eastAsia="ru-RU"/>
              </w:rPr>
              <w:t xml:space="preserve"> 2011 </w:t>
            </w:r>
            <w:proofErr w:type="spellStart"/>
            <w:r w:rsidRPr="00DC3216">
              <w:rPr>
                <w:rFonts w:ascii="Times New Roman" w:eastAsia="Times New Roman" w:hAnsi="Times New Roman" w:cs="Times New Roman"/>
                <w:sz w:val="24"/>
                <w:szCs w:val="24"/>
                <w:lang w:eastAsia="ru-RU"/>
              </w:rPr>
              <w:t>жылғы</w:t>
            </w:r>
            <w:proofErr w:type="spellEnd"/>
            <w:r w:rsidRPr="00DC3216">
              <w:rPr>
                <w:rFonts w:ascii="Times New Roman" w:eastAsia="Times New Roman" w:hAnsi="Times New Roman" w:cs="Times New Roman"/>
                <w:sz w:val="24"/>
                <w:szCs w:val="24"/>
                <w:lang w:eastAsia="ru-RU"/>
              </w:rPr>
              <w:t xml:space="preserve"> 6 </w:t>
            </w:r>
            <w:proofErr w:type="spellStart"/>
            <w:r w:rsidRPr="00DC3216">
              <w:rPr>
                <w:rFonts w:ascii="Times New Roman" w:eastAsia="Times New Roman" w:hAnsi="Times New Roman" w:cs="Times New Roman"/>
                <w:sz w:val="24"/>
                <w:szCs w:val="24"/>
                <w:lang w:eastAsia="ru-RU"/>
              </w:rPr>
              <w:t>маусымдағы</w:t>
            </w:r>
            <w:proofErr w:type="spellEnd"/>
            <w:r w:rsidRPr="00DC3216">
              <w:rPr>
                <w:rFonts w:ascii="Times New Roman" w:eastAsia="Times New Roman" w:hAnsi="Times New Roman" w:cs="Times New Roman"/>
                <w:sz w:val="24"/>
                <w:szCs w:val="24"/>
                <w:lang w:eastAsia="ru-RU"/>
              </w:rPr>
              <w:t xml:space="preserve"> №157 </w:t>
            </w:r>
            <w:proofErr w:type="spellStart"/>
            <w:r w:rsidRPr="00DC3216">
              <w:rPr>
                <w:rFonts w:ascii="Times New Roman" w:eastAsia="Times New Roman" w:hAnsi="Times New Roman" w:cs="Times New Roman"/>
                <w:sz w:val="24"/>
                <w:szCs w:val="24"/>
                <w:lang w:eastAsia="ru-RU"/>
              </w:rPr>
              <w:t>бұйрығымен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бекітілген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мемлекет</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бақылайтын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акционерлік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қоғамдардағы</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корпоративтік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басқаруды</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lastRenderedPageBreak/>
              <w:t>бағалау</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қағидаларына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сәйкес</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жүргізілуі</w:t>
            </w:r>
            <w:proofErr w:type="spellEnd"/>
            <w:r w:rsidRPr="00DC3216">
              <w:rPr>
                <w:rFonts w:ascii="Times New Roman" w:eastAsia="Times New Roman" w:hAnsi="Times New Roman" w:cs="Times New Roman"/>
                <w:sz w:val="24"/>
                <w:szCs w:val="24"/>
                <w:lang w:eastAsia="ru-RU"/>
              </w:rPr>
              <w:t xml:space="preserve"> </w:t>
            </w:r>
            <w:proofErr w:type="spellStart"/>
            <w:proofErr w:type="gramStart"/>
            <w:r w:rsidRPr="00DC3216">
              <w:rPr>
                <w:rFonts w:ascii="Times New Roman" w:eastAsia="Times New Roman" w:hAnsi="Times New Roman" w:cs="Times New Roman"/>
                <w:sz w:val="24"/>
                <w:szCs w:val="24"/>
                <w:lang w:eastAsia="ru-RU"/>
              </w:rPr>
              <w:t>тиіс</w:t>
            </w:r>
            <w:proofErr w:type="spellEnd"/>
            <w:proofErr w:type="gramEnd"/>
            <w:r w:rsidRPr="00DC3216">
              <w:rPr>
                <w:rFonts w:ascii="Times New Roman" w:eastAsia="Times New Roman" w:hAnsi="Times New Roman" w:cs="Times New Roman"/>
                <w:sz w:val="24"/>
                <w:szCs w:val="24"/>
                <w:lang w:eastAsia="ru-RU"/>
              </w:rPr>
              <w:t>.</w:t>
            </w:r>
          </w:p>
          <w:p w:rsidR="00B506E2" w:rsidRPr="00DC3216" w:rsidRDefault="00B506E2" w:rsidP="00B618C4">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eastAsia="ru-RU"/>
              </w:rPr>
              <w:t xml:space="preserve">Осы </w:t>
            </w:r>
            <w:proofErr w:type="spellStart"/>
            <w:r w:rsidRPr="00DC3216">
              <w:rPr>
                <w:rFonts w:ascii="Times New Roman" w:eastAsia="Times New Roman" w:hAnsi="Times New Roman" w:cs="Times New Roman"/>
                <w:sz w:val="24"/>
                <w:szCs w:val="24"/>
                <w:lang w:eastAsia="ru-RU"/>
              </w:rPr>
              <w:t>техникалық</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ерекшелік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шеңберінде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жеткізуші</w:t>
            </w:r>
            <w:proofErr w:type="spellEnd"/>
            <w:r w:rsidRPr="00DC3216">
              <w:rPr>
                <w:rFonts w:ascii="Times New Roman" w:eastAsia="Times New Roman" w:hAnsi="Times New Roman" w:cs="Times New Roman"/>
                <w:sz w:val="24"/>
                <w:szCs w:val="24"/>
                <w:lang w:eastAsia="ru-RU"/>
              </w:rPr>
              <w:t xml:space="preserve"> </w:t>
            </w:r>
            <w:r w:rsidRPr="00DC3216">
              <w:rPr>
                <w:rFonts w:ascii="Times New Roman" w:eastAsia="Times New Roman" w:hAnsi="Times New Roman" w:cs="Times New Roman"/>
                <w:sz w:val="24"/>
                <w:szCs w:val="24"/>
                <w:lang w:val="kk-KZ" w:eastAsia="ru-RU"/>
              </w:rPr>
              <w:t>мына</w:t>
            </w:r>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процестер</w:t>
            </w:r>
            <w:proofErr w:type="spellEnd"/>
            <w:r w:rsidRPr="00DC3216">
              <w:rPr>
                <w:rFonts w:ascii="Times New Roman" w:eastAsia="Times New Roman" w:hAnsi="Times New Roman" w:cs="Times New Roman"/>
                <w:sz w:val="24"/>
                <w:szCs w:val="24"/>
                <w:lang w:eastAsia="ru-RU"/>
              </w:rPr>
              <w:t xml:space="preserve"> мен </w:t>
            </w:r>
            <w:proofErr w:type="spellStart"/>
            <w:proofErr w:type="gramStart"/>
            <w:r w:rsidRPr="00DC3216">
              <w:rPr>
                <w:rFonts w:ascii="Times New Roman" w:eastAsia="Times New Roman" w:hAnsi="Times New Roman" w:cs="Times New Roman"/>
                <w:sz w:val="24"/>
                <w:szCs w:val="24"/>
                <w:lang w:eastAsia="ru-RU"/>
              </w:rPr>
              <w:t>р</w:t>
            </w:r>
            <w:proofErr w:type="gramEnd"/>
            <w:r w:rsidRPr="00DC3216">
              <w:rPr>
                <w:rFonts w:ascii="Times New Roman" w:eastAsia="Times New Roman" w:hAnsi="Times New Roman" w:cs="Times New Roman"/>
                <w:sz w:val="24"/>
                <w:szCs w:val="24"/>
                <w:lang w:eastAsia="ru-RU"/>
              </w:rPr>
              <w:t>әсімдерді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орындауға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және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төмендегілерді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ұсынуға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міндеттенеді</w:t>
            </w:r>
            <w:proofErr w:type="spellEnd"/>
            <w:r w:rsidRPr="00DC3216">
              <w:rPr>
                <w:rFonts w:ascii="Times New Roman" w:eastAsia="Times New Roman" w:hAnsi="Times New Roman" w:cs="Times New Roman"/>
                <w:sz w:val="24"/>
                <w:szCs w:val="24"/>
                <w:lang w:eastAsia="ru-RU"/>
              </w:rPr>
              <w:t>:</w:t>
            </w:r>
          </w:p>
          <w:p w:rsidR="00B27EE3" w:rsidRPr="00DC3216" w:rsidRDefault="00B27EE3" w:rsidP="00B618C4">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xml:space="preserve">1) </w:t>
            </w:r>
            <w:r w:rsidR="00B506E2" w:rsidRPr="00DC3216">
              <w:rPr>
                <w:rFonts w:ascii="Times New Roman" w:eastAsia="Times New Roman" w:hAnsi="Times New Roman" w:cs="Times New Roman"/>
                <w:sz w:val="24"/>
                <w:szCs w:val="24"/>
                <w:lang w:val="kk-KZ" w:eastAsia="ru-RU"/>
              </w:rPr>
              <w:t>«Қазтелерадио» АҚ-да корпоративтік басқаруға баға беру — Экономикалық ынтымақтастық және даму ұйымының (бұдан әрі – ЭЫДҰ) корпоративтік басқару қағидаттарын, мемлекет қатысатын компаниялар үшін ЭЫДҰ-ның корпоративтік басқару жөніндегі ұсынымдарын, сондай-ақ, өзге де халықаралық және/немесе Қазақстан Республикасында қабылданған корпоративтік басқару жөніндегі ұсынымдарды ескере отырып жүргізу;</w:t>
            </w:r>
          </w:p>
          <w:p w:rsidR="00B27EE3" w:rsidRPr="00DC3216" w:rsidRDefault="00B27EE3" w:rsidP="00B618C4">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xml:space="preserve">2) </w:t>
            </w:r>
            <w:r w:rsidR="00B506E2" w:rsidRPr="00DC3216">
              <w:rPr>
                <w:rFonts w:ascii="Times New Roman" w:eastAsia="Times New Roman" w:hAnsi="Times New Roman" w:cs="Times New Roman"/>
                <w:sz w:val="24"/>
                <w:szCs w:val="24"/>
                <w:lang w:val="kk-KZ" w:eastAsia="ru-RU"/>
              </w:rPr>
              <w:t>корпоративтік басқаруға баға беру нәтижелері бойынша мынадай деректерді қамтитын есепті дайындау:</w:t>
            </w:r>
          </w:p>
          <w:p w:rsidR="00B27EE3" w:rsidRPr="00DC3216" w:rsidRDefault="00B27EE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w:t>
            </w:r>
            <w:r w:rsidRPr="00DC3216">
              <w:rPr>
                <w:rFonts w:ascii="Times New Roman" w:eastAsia="Times New Roman" w:hAnsi="Times New Roman" w:cs="Times New Roman"/>
                <w:sz w:val="24"/>
                <w:szCs w:val="24"/>
                <w:lang w:val="kk-KZ" w:eastAsia="ru-RU"/>
              </w:rPr>
              <w:tab/>
            </w:r>
            <w:r w:rsidR="00B506E2" w:rsidRPr="00DC3216">
              <w:rPr>
                <w:rFonts w:ascii="Times New Roman" w:eastAsia="Times New Roman" w:hAnsi="Times New Roman" w:cs="Times New Roman"/>
                <w:sz w:val="24"/>
                <w:szCs w:val="24"/>
                <w:lang w:val="kk-KZ" w:eastAsia="ru-RU"/>
              </w:rPr>
              <w:t>корпоративтік басқарудың жалпы рейтингі мен құрамдас және қосымша құрамдас бөліктері бойынша рейтингтер;</w:t>
            </w:r>
          </w:p>
          <w:p w:rsidR="00B27EE3" w:rsidRPr="00DC3216" w:rsidRDefault="00B27EE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w:t>
            </w:r>
            <w:r w:rsidRPr="00DC3216">
              <w:rPr>
                <w:rFonts w:ascii="Times New Roman" w:eastAsia="Times New Roman" w:hAnsi="Times New Roman" w:cs="Times New Roman"/>
                <w:sz w:val="24"/>
                <w:szCs w:val="24"/>
                <w:lang w:val="kk-KZ" w:eastAsia="ru-RU"/>
              </w:rPr>
              <w:tab/>
            </w:r>
            <w:r w:rsidR="00B506E2" w:rsidRPr="00DC3216">
              <w:rPr>
                <w:rFonts w:ascii="Times New Roman" w:eastAsia="Times New Roman" w:hAnsi="Times New Roman" w:cs="Times New Roman"/>
                <w:sz w:val="24"/>
                <w:szCs w:val="24"/>
                <w:lang w:val="kk-KZ" w:eastAsia="ru-RU"/>
              </w:rPr>
              <w:t>«Қазтелерадио» АҚ-дағы корпоративтік басқару жүйесінің сипаттамасы;</w:t>
            </w:r>
          </w:p>
          <w:p w:rsidR="00CE550F" w:rsidRPr="00DC3216" w:rsidRDefault="00B27EE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w:t>
            </w:r>
            <w:r w:rsidRPr="00DC3216">
              <w:rPr>
                <w:rFonts w:ascii="Times New Roman" w:eastAsia="Times New Roman" w:hAnsi="Times New Roman" w:cs="Times New Roman"/>
                <w:sz w:val="24"/>
                <w:szCs w:val="24"/>
                <w:lang w:val="kk-KZ" w:eastAsia="ru-RU"/>
              </w:rPr>
              <w:tab/>
            </w:r>
            <w:r w:rsidR="00CE550F" w:rsidRPr="00DC3216">
              <w:rPr>
                <w:rFonts w:ascii="Times New Roman" w:eastAsia="Times New Roman" w:hAnsi="Times New Roman" w:cs="Times New Roman"/>
                <w:sz w:val="24"/>
                <w:szCs w:val="24"/>
                <w:lang w:val="kk-KZ" w:eastAsia="ru-RU"/>
              </w:rPr>
              <w:t>Жалғыз акционердің корпоративтік басқару практикасына әсерін, оның ішінде теріс (тежеуші) ықпалы болған жағдайда да, факторлар мен рейтингтік тармақтар бойынша көрсете отырып бағалау;</w:t>
            </w:r>
          </w:p>
          <w:p w:rsidR="00B27EE3" w:rsidRPr="00DC3216" w:rsidRDefault="00B27EE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w:t>
            </w:r>
            <w:r w:rsidRPr="00DC3216">
              <w:rPr>
                <w:rFonts w:ascii="Times New Roman" w:eastAsia="Times New Roman" w:hAnsi="Times New Roman" w:cs="Times New Roman"/>
                <w:sz w:val="24"/>
                <w:szCs w:val="24"/>
                <w:lang w:val="kk-KZ" w:eastAsia="ru-RU"/>
              </w:rPr>
              <w:tab/>
            </w:r>
            <w:r w:rsidR="00B506E2" w:rsidRPr="00DC3216">
              <w:rPr>
                <w:rFonts w:ascii="Times New Roman" w:eastAsia="Times New Roman" w:hAnsi="Times New Roman" w:cs="Times New Roman"/>
                <w:sz w:val="24"/>
                <w:szCs w:val="24"/>
                <w:lang w:val="kk-KZ" w:eastAsia="ru-RU"/>
              </w:rPr>
              <w:t>негізгі оң тұстар мен кемшіліктердің сипаттамасы;</w:t>
            </w:r>
          </w:p>
          <w:p w:rsidR="00B27EE3" w:rsidRPr="00DC3216" w:rsidRDefault="00B27EE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w:t>
            </w:r>
            <w:r w:rsidRPr="00DC3216">
              <w:rPr>
                <w:rFonts w:ascii="Times New Roman" w:eastAsia="Times New Roman" w:hAnsi="Times New Roman" w:cs="Times New Roman"/>
                <w:sz w:val="24"/>
                <w:szCs w:val="24"/>
                <w:lang w:val="kk-KZ" w:eastAsia="ru-RU"/>
              </w:rPr>
              <w:tab/>
            </w:r>
            <w:r w:rsidR="00BE4C7F" w:rsidRPr="00DC3216">
              <w:rPr>
                <w:rFonts w:ascii="Times New Roman" w:eastAsia="Times New Roman" w:hAnsi="Times New Roman" w:cs="Times New Roman"/>
                <w:sz w:val="24"/>
                <w:szCs w:val="24"/>
                <w:lang w:val="kk-KZ" w:eastAsia="ru-RU"/>
              </w:rPr>
              <w:t>«Қазтелерадио» АҚ-дағы корпоративтік басқарудың оң тұстары мен кемшіліктерінің егжей-тегжейлі сипаттамасы, белгілі бір фактіні оң тұсқа не кемшілікке жатқызудың негіздемесімен бірге;</w:t>
            </w:r>
          </w:p>
          <w:p w:rsidR="00B27EE3" w:rsidRPr="00DC3216" w:rsidRDefault="00B27EE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w:t>
            </w:r>
            <w:r w:rsidRPr="00DC3216">
              <w:rPr>
                <w:rFonts w:ascii="Times New Roman" w:eastAsia="Times New Roman" w:hAnsi="Times New Roman" w:cs="Times New Roman"/>
                <w:sz w:val="24"/>
                <w:szCs w:val="24"/>
                <w:lang w:val="kk-KZ" w:eastAsia="ru-RU"/>
              </w:rPr>
              <w:tab/>
            </w:r>
            <w:r w:rsidR="00BE4C7F" w:rsidRPr="00DC3216">
              <w:rPr>
                <w:rFonts w:ascii="Times New Roman" w:eastAsia="Times New Roman" w:hAnsi="Times New Roman" w:cs="Times New Roman"/>
                <w:sz w:val="24"/>
                <w:szCs w:val="24"/>
                <w:lang w:val="kk-KZ" w:eastAsia="ru-RU"/>
              </w:rPr>
              <w:t>анықталған сәйкессіздіктерді жою және корпоративтік басқару жүйесін одан әрі жетілдіру жөніндегі ұсынымдар.</w:t>
            </w:r>
          </w:p>
          <w:p w:rsidR="00B27EE3" w:rsidRPr="00DC3216" w:rsidRDefault="0065001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Осы техникалық ерекшелікте корпоративтік басқарудың кешенді талдауы деп барлық бағыттарды талдауды түсінеміз:</w:t>
            </w:r>
          </w:p>
          <w:p w:rsidR="00B27EE3" w:rsidRPr="00DC3216" w:rsidRDefault="00B27EE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xml:space="preserve">- </w:t>
            </w:r>
            <w:r w:rsidR="00650013" w:rsidRPr="00DC3216">
              <w:rPr>
                <w:rFonts w:ascii="Times New Roman" w:eastAsia="Times New Roman" w:hAnsi="Times New Roman" w:cs="Times New Roman"/>
                <w:sz w:val="24"/>
                <w:szCs w:val="24"/>
                <w:lang w:val="kk-KZ" w:eastAsia="ru-RU"/>
              </w:rPr>
              <w:t>директорлар кеңесі мен атқарушы органның тиімділігі;</w:t>
            </w:r>
          </w:p>
          <w:p w:rsidR="00B27EE3" w:rsidRPr="00DC3216" w:rsidRDefault="00B27EE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xml:space="preserve">- </w:t>
            </w:r>
            <w:r w:rsidR="00650013" w:rsidRPr="00DC3216">
              <w:rPr>
                <w:rFonts w:ascii="Times New Roman" w:eastAsia="Times New Roman" w:hAnsi="Times New Roman" w:cs="Times New Roman"/>
                <w:sz w:val="24"/>
                <w:szCs w:val="24"/>
                <w:lang w:val="kk-KZ" w:eastAsia="ru-RU"/>
              </w:rPr>
              <w:t>тәуекелдерді басқару, ішкі бақылау және ішкі аудит;</w:t>
            </w:r>
          </w:p>
          <w:p w:rsidR="00B27EE3" w:rsidRPr="00DC3216" w:rsidRDefault="00B27EE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xml:space="preserve">- </w:t>
            </w:r>
            <w:r w:rsidR="00650013" w:rsidRPr="00DC3216">
              <w:rPr>
                <w:rFonts w:ascii="Times New Roman" w:eastAsia="Times New Roman" w:hAnsi="Times New Roman" w:cs="Times New Roman"/>
                <w:sz w:val="24"/>
                <w:szCs w:val="24"/>
                <w:lang w:val="kk-KZ" w:eastAsia="ru-RU"/>
              </w:rPr>
              <w:t>тұрақты даму;</w:t>
            </w:r>
          </w:p>
          <w:p w:rsidR="00B27EE3" w:rsidRPr="00DC3216" w:rsidRDefault="00B27EE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xml:space="preserve">- </w:t>
            </w:r>
            <w:r w:rsidR="00650013" w:rsidRPr="00DC3216">
              <w:rPr>
                <w:rFonts w:ascii="Times New Roman" w:eastAsia="Times New Roman" w:hAnsi="Times New Roman" w:cs="Times New Roman"/>
                <w:sz w:val="24"/>
                <w:szCs w:val="24"/>
                <w:lang w:val="kk-KZ" w:eastAsia="ru-RU"/>
              </w:rPr>
              <w:t>акционерлердің құқықтары;</w:t>
            </w:r>
          </w:p>
          <w:p w:rsidR="0065001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ашықтық;</w:t>
            </w:r>
          </w:p>
          <w:p w:rsidR="00B27EE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ЭЫДҰ корпоративтік басқару стандарттарына сәйкестігі.</w:t>
            </w:r>
          </w:p>
          <w:p w:rsidR="0065001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lastRenderedPageBreak/>
              <w:t>Корпоративтік басқаруға баға беру мынадай кезеңдерді қамтиды:</w:t>
            </w:r>
          </w:p>
          <w:p w:rsidR="0065001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1) Тапсырыс берушімен құпиялылық туралы келісім жасасу;</w:t>
            </w:r>
          </w:p>
          <w:p w:rsidR="0065001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2) Тапсырыс берушімен өзара іс-қимыл тәртібін, іс-шаралар жоспарын және жобаны іске асыру кестесін келісу;</w:t>
            </w:r>
          </w:p>
          <w:p w:rsidR="0065001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3) Жеткізушімен өзара іс-қимыл жасауға жауапты Тапсырыс берушінің өкілдерін айқындау;</w:t>
            </w:r>
          </w:p>
          <w:p w:rsidR="0065001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4) қызметтерді көрсету үшін қажет Қоғамның ішкі құжаттарына сұрау салуды айқындау және дайындау;</w:t>
            </w:r>
          </w:p>
          <w:p w:rsidR="0065001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5) қызметтерді көрсету үшін сұхбат өткізу қажет тұлғалардың тізбесін айқындау, сұхбат кестесін дайындау және келісу;</w:t>
            </w:r>
          </w:p>
          <w:p w:rsidR="0065001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6) құжаттарды жинау және талдау;</w:t>
            </w:r>
          </w:p>
          <w:p w:rsidR="00B27EE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7) Қоғам жұмыскерлерімен сұхбаттар өткізу;</w:t>
            </w:r>
          </w:p>
          <w:p w:rsidR="0065001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8) корпоративтік басқаруға баға беру нәтижелері бойынша мынадай деректерді қамтитын есепті дайындау: корпоративтік басқарудың жалпы рейтингі мен құрамдас және қосымша құрамдас бөліктері бойынша рейтингтер; Қоғамдағы корпоративтік басқару жүйесінің сипаттамасы; корпоративтік басқару практикасына жалғыз акционердің теріс (тежегіш) әсері – рейтингтік тармақтармен және әсер ету факторлары бойынша бөлінісімен көрсетілген; негізгі оң тұстар мен кемшіліктердің сипаттамасы; Қоғамдағы корпоративтік басқарудың оң тұстары мен кемшіліктерінің егжей-тегжейлі сипаттамасы, белгілі бір фактіні оң тұсқа не кемшілікке жатқызудың негіздемесімен бірге; анықталған сәйкессіздіктерді жою және корпоративтік басқару жүйесін одан әрі жетілдіру жөніндегі ұсынымдар;</w:t>
            </w:r>
          </w:p>
          <w:p w:rsidR="00B27EE3" w:rsidRPr="00DC3216" w:rsidRDefault="00650013" w:rsidP="00650013">
            <w:pPr>
              <w:tabs>
                <w:tab w:val="left" w:pos="31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9) есеп жобасында ұсынылған нақты ақпаратты, соның ішінде бақылаулар мен қорытындыларды келісу.</w:t>
            </w:r>
          </w:p>
          <w:p w:rsidR="00650013" w:rsidRPr="00DC3216" w:rsidRDefault="00650013" w:rsidP="00650013">
            <w:pPr>
              <w:tabs>
                <w:tab w:val="left" w:pos="300"/>
              </w:tabs>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Корпоративтік басқаруға баға беру үшін мына ақпарат көздерін пайдалану:</w:t>
            </w:r>
          </w:p>
          <w:p w:rsidR="00650013" w:rsidRPr="00DC3216"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Қоғамның ішкі құжаттары;</w:t>
            </w:r>
          </w:p>
          <w:p w:rsidR="00650013" w:rsidRPr="00DC3216"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Негізгі қызметтің нәтижелері туралы құжаттар (қаржылық есептілік, Жалғыз акционерге ұсынылатын есептілік);</w:t>
            </w:r>
          </w:p>
          <w:p w:rsidR="00650013" w:rsidRPr="00DC3216"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xml:space="preserve">Сыртқы тараптармен қатынастарды сипаттайтын құжаттар (шарттар мен келісімдер, Объект басшыларын сауалнама арқылы алынған мәліметтер, өзге көздерден алынған ақпарат (бұқаралық ақпарат </w:t>
            </w:r>
            <w:r w:rsidRPr="00DC3216">
              <w:rPr>
                <w:rFonts w:ascii="Times New Roman" w:eastAsia="Times New Roman" w:hAnsi="Times New Roman" w:cs="Times New Roman"/>
                <w:sz w:val="24"/>
                <w:szCs w:val="24"/>
                <w:lang w:val="kk-KZ" w:eastAsia="ru-RU"/>
              </w:rPr>
              <w:lastRenderedPageBreak/>
              <w:t>құралдары, корпоративтік интернет-сайт).</w:t>
            </w:r>
          </w:p>
          <w:p w:rsidR="00650013" w:rsidRPr="00DC3216"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Қоғам туралы жалпыға қолжетімді ақпарат;</w:t>
            </w:r>
          </w:p>
          <w:p w:rsidR="00650013" w:rsidRPr="00DC3216"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Қазақстан Республикасының заңнамасына немесе акционерлік қоғамның ішкі құжаттарына қайшы келмейтін өзге де ақпарат көздері;</w:t>
            </w:r>
          </w:p>
          <w:p w:rsidR="00B27EE3" w:rsidRPr="00DC3216"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Жалғыз акционердің өкілдерімен, атқарушы орган мүшелерімен, директорлар кеңесінің мүшелерімен, тәуелсіз директорлармен, корпоративтік хатшымен және Қоғам жұмыскерлерімен өткізілген бетпе-бет немесе қашықтан сұхбаттардың нәтижелері.</w:t>
            </w:r>
          </w:p>
        </w:tc>
      </w:tr>
      <w:tr w:rsidR="00DC3216" w:rsidRPr="00DC3216" w:rsidTr="00A6064E">
        <w:trPr>
          <w:trHeight w:val="8604"/>
        </w:trPr>
        <w:tc>
          <w:tcPr>
            <w:tcW w:w="4403" w:type="dxa"/>
            <w:tcMar>
              <w:top w:w="105" w:type="dxa"/>
              <w:left w:w="150" w:type="dxa"/>
              <w:bottom w:w="105" w:type="dxa"/>
              <w:right w:w="150" w:type="dxa"/>
            </w:tcMar>
            <w:hideMark/>
          </w:tcPr>
          <w:p w:rsidR="00C977C5" w:rsidRPr="00DC3216" w:rsidRDefault="00B27EE3" w:rsidP="00C977C5">
            <w:pPr>
              <w:spacing w:after="0" w:line="240" w:lineRule="auto"/>
              <w:rPr>
                <w:rFonts w:ascii="Times New Roman" w:eastAsia="Times New Roman" w:hAnsi="Times New Roman" w:cs="Times New Roman"/>
                <w:sz w:val="24"/>
                <w:szCs w:val="24"/>
                <w:lang w:eastAsia="ru-RU"/>
              </w:rPr>
            </w:pPr>
            <w:proofErr w:type="spellStart"/>
            <w:r w:rsidRPr="00DC3216">
              <w:rPr>
                <w:rFonts w:ascii="Times New Roman" w:eastAsia="Times New Roman" w:hAnsi="Times New Roman" w:cs="Times New Roman"/>
                <w:sz w:val="24"/>
                <w:szCs w:val="24"/>
                <w:lang w:eastAsia="ru-RU"/>
              </w:rPr>
              <w:lastRenderedPageBreak/>
              <w:t>Әлеуетті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жеткізуші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жеңімпаз</w:t>
            </w:r>
            <w:proofErr w:type="spellEnd"/>
            <w:r w:rsidRPr="00DC3216">
              <w:rPr>
                <w:rFonts w:ascii="Times New Roman" w:eastAsia="Times New Roman" w:hAnsi="Times New Roman" w:cs="Times New Roman"/>
                <w:sz w:val="24"/>
                <w:szCs w:val="24"/>
                <w:lang w:eastAsia="ru-RU"/>
              </w:rPr>
              <w:t xml:space="preserve"> </w:t>
            </w:r>
            <w:proofErr w:type="spellStart"/>
            <w:proofErr w:type="gramStart"/>
            <w:r w:rsidRPr="00DC3216">
              <w:rPr>
                <w:rFonts w:ascii="Times New Roman" w:eastAsia="Times New Roman" w:hAnsi="Times New Roman" w:cs="Times New Roman"/>
                <w:sz w:val="24"/>
                <w:szCs w:val="24"/>
                <w:lang w:eastAsia="ru-RU"/>
              </w:rPr>
              <w:t>деп</w:t>
            </w:r>
            <w:proofErr w:type="spellEnd"/>
            <w:proofErr w:type="gram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анықталған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және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онымен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мемлекеттік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сатып</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алу</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туралы</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шарт</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жасалған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жағдайда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оған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қойылатын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талаптар</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және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қажет</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болған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жағдайда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көрсетіледі</w:t>
            </w:r>
            <w:proofErr w:type="spellEnd"/>
            <w:r w:rsidRPr="00DC3216">
              <w:rPr>
                <w:rFonts w:ascii="Times New Roman" w:eastAsia="Times New Roman" w:hAnsi="Times New Roman" w:cs="Times New Roman"/>
                <w:sz w:val="24"/>
                <w:szCs w:val="24"/>
                <w:lang w:eastAsia="ru-RU"/>
              </w:rPr>
              <w:t>) (</w:t>
            </w:r>
            <w:proofErr w:type="spellStart"/>
            <w:r w:rsidRPr="00DC3216">
              <w:rPr>
                <w:rFonts w:ascii="Times New Roman" w:eastAsia="Times New Roman" w:hAnsi="Times New Roman" w:cs="Times New Roman"/>
                <w:sz w:val="24"/>
                <w:szCs w:val="24"/>
                <w:lang w:eastAsia="ru-RU"/>
              </w:rPr>
              <w:t>Әлеуетті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жеткізушіні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көрсетілген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мәліметтерді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көрсетпегені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немесе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бермегені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үшін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қабылдамауға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жол</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берілмейді</w:t>
            </w:r>
            <w:proofErr w:type="spellEnd"/>
            <w:r w:rsidRPr="00DC3216">
              <w:rPr>
                <w:rFonts w:ascii="Times New Roman" w:eastAsia="Times New Roman" w:hAnsi="Times New Roman" w:cs="Times New Roman"/>
                <w:sz w:val="24"/>
                <w:szCs w:val="24"/>
                <w:lang w:eastAsia="ru-RU"/>
              </w:rPr>
              <w:t>)</w:t>
            </w:r>
          </w:p>
        </w:tc>
        <w:tc>
          <w:tcPr>
            <w:tcW w:w="5103" w:type="dxa"/>
            <w:tcMar>
              <w:top w:w="105" w:type="dxa"/>
              <w:left w:w="150" w:type="dxa"/>
              <w:bottom w:w="105" w:type="dxa"/>
              <w:right w:w="150" w:type="dxa"/>
            </w:tcMar>
            <w:hideMark/>
          </w:tcPr>
          <w:p w:rsidR="00102B7E" w:rsidRPr="00DC3216" w:rsidRDefault="00102B7E" w:rsidP="00A6064E">
            <w:pPr>
              <w:spacing w:after="0" w:line="240" w:lineRule="auto"/>
              <w:jc w:val="both"/>
              <w:rPr>
                <w:rFonts w:ascii="Times New Roman" w:eastAsia="Times New Roman" w:hAnsi="Times New Roman" w:cs="Times New Roman"/>
                <w:sz w:val="24"/>
                <w:szCs w:val="24"/>
                <w:lang w:val="kk-KZ" w:eastAsia="ru-RU"/>
              </w:rPr>
            </w:pPr>
            <w:proofErr w:type="spellStart"/>
            <w:r w:rsidRPr="00DC3216">
              <w:rPr>
                <w:rFonts w:ascii="Times New Roman" w:eastAsia="Times New Roman" w:hAnsi="Times New Roman" w:cs="Times New Roman"/>
                <w:sz w:val="24"/>
                <w:szCs w:val="24"/>
                <w:lang w:eastAsia="ru-RU"/>
              </w:rPr>
              <w:t>Жеткізуші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қызметтерді</w:t>
            </w:r>
            <w:proofErr w:type="spellEnd"/>
            <w:r w:rsidRPr="00DC3216">
              <w:rPr>
                <w:rFonts w:ascii="Times New Roman" w:eastAsia="Times New Roman" w:hAnsi="Times New Roman" w:cs="Times New Roman"/>
                <w:sz w:val="24"/>
                <w:szCs w:val="24"/>
                <w:lang w:eastAsia="ru-RU"/>
              </w:rPr>
              <w:t xml:space="preserve"> </w:t>
            </w:r>
            <w:proofErr w:type="gramStart"/>
            <w:r w:rsidR="00342CA4" w:rsidRPr="00DC3216">
              <w:rPr>
                <w:rFonts w:ascii="Times New Roman" w:eastAsia="Times New Roman" w:hAnsi="Times New Roman" w:cs="Times New Roman"/>
                <w:sz w:val="24"/>
                <w:szCs w:val="24"/>
                <w:lang w:val="kk-KZ" w:eastAsia="ru-RU"/>
              </w:rPr>
              <w:t>Ш</w:t>
            </w:r>
            <w:proofErr w:type="spellStart"/>
            <w:r w:rsidRPr="00DC3216">
              <w:rPr>
                <w:rFonts w:ascii="Times New Roman" w:eastAsia="Times New Roman" w:hAnsi="Times New Roman" w:cs="Times New Roman"/>
                <w:sz w:val="24"/>
                <w:szCs w:val="24"/>
                <w:lang w:eastAsia="ru-RU"/>
              </w:rPr>
              <w:t>арт</w:t>
            </w:r>
            <w:proofErr w:type="gramEnd"/>
            <w:r w:rsidRPr="00DC3216">
              <w:rPr>
                <w:rFonts w:ascii="Times New Roman" w:eastAsia="Times New Roman" w:hAnsi="Times New Roman" w:cs="Times New Roman"/>
                <w:sz w:val="24"/>
                <w:szCs w:val="24"/>
                <w:lang w:eastAsia="ru-RU"/>
              </w:rPr>
              <w:t>қа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қол</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қойылғаннан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кейін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бастайды</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Мемлекеттік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сатып</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алу</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туралы</w:t>
            </w:r>
            <w:proofErr w:type="spellEnd"/>
            <w:r w:rsidRPr="00DC3216">
              <w:rPr>
                <w:rFonts w:ascii="Times New Roman" w:eastAsia="Times New Roman" w:hAnsi="Times New Roman" w:cs="Times New Roman"/>
                <w:sz w:val="24"/>
                <w:szCs w:val="24"/>
                <w:lang w:eastAsia="ru-RU"/>
              </w:rPr>
              <w:t xml:space="preserve"> </w:t>
            </w:r>
            <w:proofErr w:type="gramStart"/>
            <w:r w:rsidR="00342CA4" w:rsidRPr="00DC3216">
              <w:rPr>
                <w:rFonts w:ascii="Times New Roman" w:eastAsia="Times New Roman" w:hAnsi="Times New Roman" w:cs="Times New Roman"/>
                <w:sz w:val="24"/>
                <w:szCs w:val="24"/>
                <w:lang w:val="kk-KZ" w:eastAsia="ru-RU"/>
              </w:rPr>
              <w:t>Ш</w:t>
            </w:r>
            <w:proofErr w:type="spellStart"/>
            <w:r w:rsidRPr="00DC3216">
              <w:rPr>
                <w:rFonts w:ascii="Times New Roman" w:eastAsia="Times New Roman" w:hAnsi="Times New Roman" w:cs="Times New Roman"/>
                <w:sz w:val="24"/>
                <w:szCs w:val="24"/>
                <w:lang w:eastAsia="ru-RU"/>
              </w:rPr>
              <w:t>арт</w:t>
            </w:r>
            <w:proofErr w:type="gramEnd"/>
            <w:r w:rsidRPr="00DC3216">
              <w:rPr>
                <w:rFonts w:ascii="Times New Roman" w:eastAsia="Times New Roman" w:hAnsi="Times New Roman" w:cs="Times New Roman"/>
                <w:sz w:val="24"/>
                <w:szCs w:val="24"/>
                <w:lang w:eastAsia="ru-RU"/>
              </w:rPr>
              <w:t>қа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қол</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қойылғаннан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кейін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Жеткізуші</w:t>
            </w:r>
            <w:proofErr w:type="spellEnd"/>
            <w:r w:rsidRPr="00DC3216">
              <w:rPr>
                <w:rFonts w:ascii="Times New Roman" w:eastAsia="Times New Roman" w:hAnsi="Times New Roman" w:cs="Times New Roman"/>
                <w:sz w:val="24"/>
                <w:szCs w:val="24"/>
                <w:lang w:eastAsia="ru-RU"/>
              </w:rPr>
              <w:t xml:space="preserve"> мен </w:t>
            </w:r>
            <w:proofErr w:type="spellStart"/>
            <w:r w:rsidRPr="00DC3216">
              <w:rPr>
                <w:rFonts w:ascii="Times New Roman" w:eastAsia="Times New Roman" w:hAnsi="Times New Roman" w:cs="Times New Roman"/>
                <w:sz w:val="24"/>
                <w:szCs w:val="24"/>
                <w:lang w:eastAsia="ru-RU"/>
              </w:rPr>
              <w:t>Тапсырыс</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беруші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арасында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ақпаратты</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жария</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етпеу</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туралы</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келісім</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жасалады</w:t>
            </w:r>
            <w:proofErr w:type="spellEnd"/>
            <w:r w:rsidRPr="00DC3216">
              <w:rPr>
                <w:rFonts w:ascii="Times New Roman" w:eastAsia="Times New Roman" w:hAnsi="Times New Roman" w:cs="Times New Roman"/>
                <w:sz w:val="24"/>
                <w:szCs w:val="24"/>
                <w:lang w:eastAsia="ru-RU"/>
              </w:rPr>
              <w:t>.</w:t>
            </w:r>
          </w:p>
          <w:p w:rsidR="00457BE7" w:rsidRPr="00DC3216" w:rsidRDefault="00342CA4" w:rsidP="00A6064E">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Осы техникалық ерекшелікте сипатталған кезеңдер Тапсырыс берушінің болжалдарына сәйкес келеді және олардың сақталуы жобаны сапалы әрі уақытылы іске асыру, сондай-ақ, корпоративтік шешімдер қабылдау мақсатында маңызды болып табылады. Жобаның кезеңдерінің мазмұны мен реті Тапсырыс берушімен келісу бойынша түзетілуі мүмкін.</w:t>
            </w:r>
          </w:p>
          <w:p w:rsidR="00457BE7" w:rsidRPr="00DC3216" w:rsidRDefault="00342CA4" w:rsidP="00A6064E">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Жеткізуші Қызметтерді көрсету шеңберінде дайындалған барлық құжаттарды, материалдарды, есептерді, таныстырылымдарды, бастапқы есептік және жұмыс файлдарын, сондай-ақ, өзге де материалдарды Тапсырыс берушіге тапсырады.</w:t>
            </w:r>
          </w:p>
          <w:p w:rsidR="00457BE7" w:rsidRPr="00DC3216" w:rsidRDefault="00342CA4" w:rsidP="00A6064E">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Қызметтерді көрсету шеңберінде Жеткізуші алған немесе әзірлеген барлық құжаттар мен ақпарат, материалдар, есептер және өнімдер Тапсырыс берушінің меншігі болып табылады және Қазақстан Республикасының заңнамасында көзделген жағдайларды қоспағанда, Тапсырыс берушінің алдын ала жазбаша келісімінсіз үшінші тараптарға жария етілмеуі немесе берілмеуі тиіс.</w:t>
            </w:r>
            <w:r w:rsidR="00457BE7" w:rsidRPr="00DC3216">
              <w:rPr>
                <w:rFonts w:ascii="Times New Roman" w:eastAsia="Times New Roman" w:hAnsi="Times New Roman" w:cs="Times New Roman"/>
                <w:sz w:val="24"/>
                <w:szCs w:val="24"/>
                <w:lang w:val="kk-KZ" w:eastAsia="ru-RU"/>
              </w:rPr>
              <w:t xml:space="preserve"> </w:t>
            </w:r>
          </w:p>
          <w:p w:rsidR="00342CA4" w:rsidRPr="00DC3216" w:rsidRDefault="00342CA4" w:rsidP="00342CA4">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Осы техникалық ерекшелікте көрсетілген есептердің құрылымы алдын ала Тапсырыс берушімен келісілген болуы тиіс.</w:t>
            </w:r>
          </w:p>
          <w:p w:rsidR="00457BE7" w:rsidRPr="00DC3216" w:rsidRDefault="00342CA4" w:rsidP="00342CA4">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Жеткізуші осы техникалық ерекшелікте көрсетілген қызметтердің нәтижелерінің сапасына тиісті бақылауды қамтамасыз етеді.</w:t>
            </w:r>
          </w:p>
          <w:p w:rsidR="00342CA4" w:rsidRPr="00DC3216" w:rsidRDefault="00342CA4" w:rsidP="00342CA4">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lastRenderedPageBreak/>
              <w:t>Қызметтерді көрсету процесінде Тапсырыс беруші Жеткізушіден жобаны іске асыру барысы туралы ресімделген жұмыс құжаттарын, анықталған нәтижелерді және сұхбаттар материалдарын қамтитын жазбаша ақпаратты сұратуы мүмкін.</w:t>
            </w:r>
          </w:p>
          <w:p w:rsidR="00CA0B73" w:rsidRPr="00DC3216" w:rsidRDefault="00CA0B73" w:rsidP="00CA0B73">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Жұмыстардың нәтижесі бойынша Жеткізуші Тапсырыс берушіге мына материалдарды тапсыруы тиіс:</w:t>
            </w:r>
          </w:p>
          <w:p w:rsidR="00CA0B73" w:rsidRPr="00DC3216" w:rsidRDefault="00CA0B73" w:rsidP="00CA0B73">
            <w:pPr>
              <w:pStyle w:val="a4"/>
              <w:numPr>
                <w:ilvl w:val="0"/>
                <w:numId w:val="3"/>
              </w:numPr>
              <w:spacing w:after="0" w:line="240" w:lineRule="auto"/>
              <w:ind w:left="0" w:firstLine="360"/>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Корпоративтік басқаруды диагностикалау (бағалау) нәтижелері бойынша есеп — Тапсырыс берушінің корпоративтік басқару рейтингімен бірге, Қызметтің талаптары мен міндеттеріне сәйкес орындалған, Тапсырыс берушінің корпоративтік басқару жүйесін алдағы үш жылға жетілдіру жөніндегі анықталған тұстар мен ұсынымдарды қамтитын, орыс, қазақ және ағылшын тілдеріндегі нұсқаларда.</w:t>
            </w:r>
          </w:p>
          <w:p w:rsidR="00CA0B73" w:rsidRPr="00DC3216" w:rsidRDefault="00EB30AC" w:rsidP="00CA0B73">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xml:space="preserve">Анықталған сәйкессіздіктер/ </w:t>
            </w:r>
            <w:r w:rsidR="00CA0B73" w:rsidRPr="00DC3216">
              <w:rPr>
                <w:rFonts w:ascii="Times New Roman" w:eastAsia="Times New Roman" w:hAnsi="Times New Roman" w:cs="Times New Roman"/>
                <w:sz w:val="24"/>
                <w:szCs w:val="24"/>
                <w:lang w:val="kk-KZ" w:eastAsia="ru-RU"/>
              </w:rPr>
              <w:t xml:space="preserve">кемшіліктер рейтингтік шкала бойынша жіктелуі тиіс (А санаты – </w:t>
            </w:r>
            <w:r w:rsidRPr="00DC3216">
              <w:rPr>
                <w:rFonts w:ascii="Times New Roman" w:eastAsia="Times New Roman" w:hAnsi="Times New Roman" w:cs="Times New Roman"/>
                <w:sz w:val="24"/>
                <w:szCs w:val="24"/>
                <w:lang w:val="kk-KZ" w:eastAsia="ru-RU"/>
              </w:rPr>
              <w:t>шектік</w:t>
            </w:r>
            <w:r w:rsidR="00CA0B73" w:rsidRPr="00DC3216">
              <w:rPr>
                <w:rFonts w:ascii="Times New Roman" w:eastAsia="Times New Roman" w:hAnsi="Times New Roman" w:cs="Times New Roman"/>
                <w:sz w:val="24"/>
                <w:szCs w:val="24"/>
                <w:lang w:val="kk-KZ" w:eastAsia="ru-RU"/>
              </w:rPr>
              <w:t xml:space="preserve"> сәйкессіздіктер, B санаты – елеулі сәйкессіздіктер, C санаты – шамалы сәйкессіздіктер).</w:t>
            </w:r>
          </w:p>
          <w:p w:rsidR="00180B2B" w:rsidRPr="00DC3216" w:rsidRDefault="00CA0B73" w:rsidP="00CA0B73">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Анықталған сәйкессіздіктердің сипаттамасы «Бақылау», «Бағалау критерийлері», «Себептер», «Салдарлар» және «Ұсынымдар» бөлімдерін қамтуы қажет.</w:t>
            </w:r>
            <w:r w:rsidR="00180B2B" w:rsidRPr="00DC3216">
              <w:rPr>
                <w:rFonts w:ascii="Times New Roman" w:eastAsia="Times New Roman" w:hAnsi="Times New Roman" w:cs="Times New Roman"/>
                <w:sz w:val="24"/>
                <w:szCs w:val="24"/>
                <w:lang w:val="kk-KZ" w:eastAsia="ru-RU"/>
              </w:rPr>
              <w:t xml:space="preserve"> </w:t>
            </w:r>
          </w:p>
          <w:p w:rsidR="00180B2B" w:rsidRPr="00DC3216" w:rsidRDefault="00EB30AC" w:rsidP="00A6064E">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2. Тапсырыс берушімен келісілген, атқарылған жұмыстардың нәтижелерін қамтитын таныстырылым — Тапсырыс берушінің Басқармасына, Директорлар кеңесінің комитетіне және Директорлар кеңесіне арналған, орыс, қазақ және ағылшын тілдеріндегі нұсқаларда.</w:t>
            </w:r>
          </w:p>
          <w:p w:rsidR="00EB30AC" w:rsidRPr="00DC3216" w:rsidRDefault="00180B2B" w:rsidP="00EB30AC">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xml:space="preserve">3. </w:t>
            </w:r>
            <w:r w:rsidR="00EB30AC" w:rsidRPr="00DC3216">
              <w:rPr>
                <w:rFonts w:ascii="Times New Roman" w:eastAsia="Times New Roman" w:hAnsi="Times New Roman" w:cs="Times New Roman"/>
                <w:sz w:val="24"/>
                <w:szCs w:val="24"/>
                <w:lang w:val="kk-KZ" w:eastAsia="ru-RU"/>
              </w:rPr>
              <w:t>Барлық есептік, ақпараттық, жоспарлық және таныстырылым материалдары Тапсырыс берушіге қағаз түрінде (қатты мұқабамен басылып) және электрондық нұсқада, өңделетін форматта («pdf», «ppt», сондай-ақ «xls/xlsx» және/немесе «doc/docx») 6 (алты) дана болып ұсынылуы тиіс (2 дана – қазақ тілінде, 2 дана – орыс тілінде, 2 дана – ағылшын тілінде).</w:t>
            </w:r>
          </w:p>
          <w:p w:rsidR="00180B2B" w:rsidRPr="00DC3216" w:rsidRDefault="00EB30AC" w:rsidP="00EB30AC">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Электрондық форматтағы материалдар Жеткізуші тарапынан Тапсырыс берушінің ресми электрондық мекенжайына жіберіледі, ал қағаз түріндегі нұсқалар Тапсырыс берушінің нақты орналасқан мекенжайы бойынша табысталады.</w:t>
            </w:r>
          </w:p>
          <w:p w:rsidR="008F3862" w:rsidRPr="00DC3216" w:rsidRDefault="008F3862" w:rsidP="00A6064E">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 xml:space="preserve">Жеткізуші шартқа қол қойылғаннан кейін 14 </w:t>
            </w:r>
            <w:r w:rsidRPr="00DC3216">
              <w:rPr>
                <w:rFonts w:ascii="Times New Roman" w:eastAsia="Times New Roman" w:hAnsi="Times New Roman" w:cs="Times New Roman"/>
                <w:sz w:val="24"/>
                <w:szCs w:val="24"/>
                <w:lang w:val="kk-KZ" w:eastAsia="ru-RU"/>
              </w:rPr>
              <w:lastRenderedPageBreak/>
              <w:t>(он төрт) күнтізбелік күн ішінде әдістемені, қызметтерді көрсету бойынша егжей-тегжейлі бағдарламаны, қызметтерді көрсету күнтізбелік кестесін, әр кезеңге тартылатын Жеткізушінің жоба тобын және Тапсырыс беруші тарапынан қажет ресурстар тізбесін бекітуі тиіс.</w:t>
            </w:r>
          </w:p>
          <w:p w:rsidR="008F3862" w:rsidRPr="00DC3216" w:rsidRDefault="008F3862" w:rsidP="00A6064E">
            <w:pPr>
              <w:spacing w:after="0" w:line="240" w:lineRule="auto"/>
              <w:jc w:val="both"/>
              <w:rPr>
                <w:rFonts w:ascii="Times New Roman" w:eastAsia="Times New Roman" w:hAnsi="Times New Roman" w:cs="Times New Roman"/>
                <w:sz w:val="24"/>
                <w:szCs w:val="24"/>
                <w:lang w:val="kk-KZ" w:eastAsia="ru-RU"/>
              </w:rPr>
            </w:pPr>
            <w:r w:rsidRPr="00DC3216">
              <w:rPr>
                <w:rFonts w:ascii="Times New Roman" w:hAnsi="Times New Roman" w:cs="Times New Roman"/>
                <w:sz w:val="24"/>
                <w:szCs w:val="24"/>
                <w:lang w:val="kk-KZ"/>
              </w:rPr>
              <w:t>Тапсырыс берушімен келісілген мерзімдерде Жеткізушінің жоба тобының өкілі Тапсырыс берушінің атқарушы органы орналасқан жерде болуы тиіс. Аталған өкіл жоба үйлестіруіне жауапты болып, қызметтерді көрсету барысында Тапсырыс берушінің қызметін сүйемелдеуді жүзеге асыруы қажет, қызметтерді көрсету барысы туралы толық ақпаратқа ие болуы және тиісті сұрау салулар түскен жағдайда Тапсырыс берушінің өкілдеріне кеңес беріп отыруы тиіс.</w:t>
            </w:r>
          </w:p>
          <w:p w:rsidR="00180B2B" w:rsidRPr="00DC3216" w:rsidRDefault="008F3862" w:rsidP="00A6064E">
            <w:pPr>
              <w:spacing w:after="0" w:line="240" w:lineRule="auto"/>
              <w:jc w:val="both"/>
              <w:rPr>
                <w:rFonts w:ascii="Times New Roman" w:eastAsia="Times New Roman" w:hAnsi="Times New Roman" w:cs="Times New Roman"/>
                <w:sz w:val="24"/>
                <w:szCs w:val="24"/>
                <w:lang w:val="kk-KZ" w:eastAsia="ru-RU"/>
              </w:rPr>
            </w:pPr>
            <w:r w:rsidRPr="00DC3216">
              <w:rPr>
                <w:rFonts w:ascii="Times New Roman" w:eastAsia="Times New Roman" w:hAnsi="Times New Roman" w:cs="Times New Roman"/>
                <w:sz w:val="24"/>
                <w:szCs w:val="24"/>
                <w:lang w:val="kk-KZ" w:eastAsia="ru-RU"/>
              </w:rPr>
              <w:t>Қызметтерді көрсету нәтижелері бойынша есептерді келісу процесінде Жеткізуші Тапсырыс берушінің сұрау салуы бойынша жоба жетекшісінің және жоба шеңберінде шешім қабылдау өкілеттігі бар қызметкердің телефон арқылы конференциялық қоңыраулар өткізу үшін қолжетімді болуын, ал қажет болған жағдайда олардың жеке қатысуын қамтамасыз етеді.</w:t>
            </w:r>
          </w:p>
        </w:tc>
      </w:tr>
    </w:tbl>
    <w:p w:rsidR="00B27EE3" w:rsidRPr="00DC3216" w:rsidRDefault="00B27EE3" w:rsidP="00B27EE3">
      <w:pPr>
        <w:shd w:val="clear" w:color="auto" w:fill="FFFFFF"/>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lastRenderedPageBreak/>
        <w:t xml:space="preserve">* </w:t>
      </w:r>
      <w:proofErr w:type="spellStart"/>
      <w:proofErr w:type="gramStart"/>
      <w:r w:rsidRPr="00DC3216">
        <w:rPr>
          <w:rFonts w:ascii="Times New Roman" w:eastAsia="Times New Roman" w:hAnsi="Times New Roman" w:cs="Times New Roman"/>
          <w:sz w:val="24"/>
          <w:szCs w:val="24"/>
          <w:lang w:eastAsia="ru-RU"/>
        </w:rPr>
        <w:t>м</w:t>
      </w:r>
      <w:proofErr w:type="gramEnd"/>
      <w:r w:rsidRPr="00DC3216">
        <w:rPr>
          <w:rFonts w:ascii="Times New Roman" w:eastAsia="Times New Roman" w:hAnsi="Times New Roman" w:cs="Times New Roman"/>
          <w:sz w:val="24"/>
          <w:szCs w:val="24"/>
          <w:lang w:eastAsia="ru-RU"/>
        </w:rPr>
        <w:t>әліметтер</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мемлекеттік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сатып</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алу</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жоспарынан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алынады</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автоматты</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түрде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көрсетіледі</w:t>
      </w:r>
      <w:proofErr w:type="spellEnd"/>
      <w:r w:rsidRPr="00DC3216">
        <w:rPr>
          <w:rFonts w:ascii="Times New Roman" w:eastAsia="Times New Roman" w:hAnsi="Times New Roman" w:cs="Times New Roman"/>
          <w:sz w:val="24"/>
          <w:szCs w:val="24"/>
          <w:lang w:eastAsia="ru-RU"/>
        </w:rPr>
        <w:t>).</w:t>
      </w:r>
    </w:p>
    <w:p w:rsidR="00B27EE3" w:rsidRPr="00DC3216" w:rsidRDefault="00B27EE3" w:rsidP="00B27EE3">
      <w:pPr>
        <w:shd w:val="clear" w:color="auto" w:fill="FFFFFF"/>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Ескерту</w:t>
      </w:r>
      <w:proofErr w:type="spellEnd"/>
      <w:r w:rsidRPr="00DC3216">
        <w:rPr>
          <w:rFonts w:ascii="Times New Roman" w:eastAsia="Times New Roman" w:hAnsi="Times New Roman" w:cs="Times New Roman"/>
          <w:sz w:val="24"/>
          <w:szCs w:val="24"/>
          <w:lang w:eastAsia="ru-RU"/>
        </w:rPr>
        <w:t>.</w:t>
      </w:r>
    </w:p>
    <w:p w:rsidR="00B27EE3" w:rsidRPr="00DC3216" w:rsidRDefault="00B27EE3" w:rsidP="00B27EE3">
      <w:pPr>
        <w:shd w:val="clear" w:color="auto" w:fill="FFFFFF"/>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      1. </w:t>
      </w:r>
      <w:proofErr w:type="spellStart"/>
      <w:r w:rsidRPr="00DC3216">
        <w:rPr>
          <w:rFonts w:ascii="Times New Roman" w:eastAsia="Times New Roman" w:hAnsi="Times New Roman" w:cs="Times New Roman"/>
          <w:sz w:val="24"/>
          <w:szCs w:val="24"/>
          <w:lang w:eastAsia="ru-RU"/>
        </w:rPr>
        <w:t>Әрбі</w:t>
      </w:r>
      <w:proofErr w:type="gramStart"/>
      <w:r w:rsidRPr="00DC3216">
        <w:rPr>
          <w:rFonts w:ascii="Times New Roman" w:eastAsia="Times New Roman" w:hAnsi="Times New Roman" w:cs="Times New Roman"/>
          <w:sz w:val="24"/>
          <w:szCs w:val="24"/>
          <w:lang w:eastAsia="ru-RU"/>
        </w:rPr>
        <w:t>р</w:t>
      </w:r>
      <w:proofErr w:type="spellEnd"/>
      <w:proofErr w:type="gram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сипаттама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параметрлер</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бастапқы</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деректер</w:t>
      </w:r>
      <w:proofErr w:type="spellEnd"/>
      <w:r w:rsidRPr="00DC3216">
        <w:rPr>
          <w:rFonts w:ascii="Times New Roman" w:eastAsia="Times New Roman" w:hAnsi="Times New Roman" w:cs="Times New Roman"/>
          <w:sz w:val="24"/>
          <w:szCs w:val="24"/>
          <w:lang w:eastAsia="ru-RU"/>
        </w:rPr>
        <w:t xml:space="preserve"> мен </w:t>
      </w:r>
      <w:proofErr w:type="spellStart"/>
      <w:r w:rsidRPr="00DC3216">
        <w:rPr>
          <w:rFonts w:ascii="Times New Roman" w:eastAsia="Times New Roman" w:hAnsi="Times New Roman" w:cs="Times New Roman"/>
          <w:sz w:val="24"/>
          <w:szCs w:val="24"/>
          <w:lang w:eastAsia="ru-RU"/>
        </w:rPr>
        <w:t>орындаушыға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қойылатын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қосымша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шарттар</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бөлек-бөлек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жолда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көрсетіледі</w:t>
      </w:r>
      <w:proofErr w:type="spellEnd"/>
      <w:r w:rsidRPr="00DC3216">
        <w:rPr>
          <w:rFonts w:ascii="Times New Roman" w:eastAsia="Times New Roman" w:hAnsi="Times New Roman" w:cs="Times New Roman"/>
          <w:sz w:val="24"/>
          <w:szCs w:val="24"/>
          <w:lang w:eastAsia="ru-RU"/>
        </w:rPr>
        <w:t>.</w:t>
      </w:r>
    </w:p>
    <w:p w:rsidR="00B27EE3" w:rsidRPr="00DC3216" w:rsidRDefault="00B27EE3" w:rsidP="00B27EE3">
      <w:pPr>
        <w:shd w:val="clear" w:color="auto" w:fill="FFFFFF"/>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      2. </w:t>
      </w:r>
      <w:proofErr w:type="spellStart"/>
      <w:r w:rsidRPr="00DC3216">
        <w:rPr>
          <w:rFonts w:ascii="Times New Roman" w:eastAsia="Times New Roman" w:hAnsi="Times New Roman" w:cs="Times New Roman"/>
          <w:sz w:val="24"/>
          <w:szCs w:val="24"/>
          <w:lang w:eastAsia="ru-RU"/>
        </w:rPr>
        <w:t>Техникалық</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ерекшелікте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әлеуетті</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жеткізушіге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қойылатын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бі</w:t>
      </w:r>
      <w:proofErr w:type="gramStart"/>
      <w:r w:rsidRPr="00DC3216">
        <w:rPr>
          <w:rFonts w:ascii="Times New Roman" w:eastAsia="Times New Roman" w:hAnsi="Times New Roman" w:cs="Times New Roman"/>
          <w:sz w:val="24"/>
          <w:szCs w:val="24"/>
          <w:lang w:eastAsia="ru-RU"/>
        </w:rPr>
        <w:t>л</w:t>
      </w:r>
      <w:proofErr w:type="gramEnd"/>
      <w:r w:rsidRPr="00DC3216">
        <w:rPr>
          <w:rFonts w:ascii="Times New Roman" w:eastAsia="Times New Roman" w:hAnsi="Times New Roman" w:cs="Times New Roman"/>
          <w:sz w:val="24"/>
          <w:szCs w:val="24"/>
          <w:lang w:eastAsia="ru-RU"/>
        </w:rPr>
        <w:t>іктілік</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талаптарын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белгілеуге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жол</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берілмейді</w:t>
      </w:r>
      <w:proofErr w:type="spellEnd"/>
      <w:r w:rsidRPr="00DC3216">
        <w:rPr>
          <w:rFonts w:ascii="Times New Roman" w:eastAsia="Times New Roman" w:hAnsi="Times New Roman" w:cs="Times New Roman"/>
          <w:sz w:val="24"/>
          <w:szCs w:val="24"/>
          <w:lang w:eastAsia="ru-RU"/>
        </w:rPr>
        <w:t>.</w:t>
      </w:r>
    </w:p>
    <w:p w:rsidR="002466A9" w:rsidRPr="00DC3216" w:rsidRDefault="00B27EE3" w:rsidP="00B27EE3">
      <w:pPr>
        <w:shd w:val="clear" w:color="auto" w:fill="FFFFFF"/>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      3. </w:t>
      </w:r>
      <w:proofErr w:type="spellStart"/>
      <w:r w:rsidRPr="00DC3216">
        <w:rPr>
          <w:rFonts w:ascii="Times New Roman" w:eastAsia="Times New Roman" w:hAnsi="Times New Roman" w:cs="Times New Roman"/>
          <w:sz w:val="24"/>
          <w:szCs w:val="24"/>
          <w:lang w:eastAsia="ru-RU"/>
        </w:rPr>
        <w:t>Өзге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құжаттарда</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техникалық</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ерекшеліктің</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талаптарын</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белгілеуге</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жол</w:t>
      </w:r>
      <w:proofErr w:type="spellEnd"/>
      <w:r w:rsidRPr="00DC3216">
        <w:rPr>
          <w:rFonts w:ascii="Times New Roman" w:eastAsia="Times New Roman" w:hAnsi="Times New Roman" w:cs="Times New Roman"/>
          <w:sz w:val="24"/>
          <w:szCs w:val="24"/>
          <w:lang w:eastAsia="ru-RU"/>
        </w:rPr>
        <w:t xml:space="preserve"> </w:t>
      </w:r>
      <w:proofErr w:type="spellStart"/>
      <w:r w:rsidRPr="00DC3216">
        <w:rPr>
          <w:rFonts w:ascii="Times New Roman" w:eastAsia="Times New Roman" w:hAnsi="Times New Roman" w:cs="Times New Roman"/>
          <w:sz w:val="24"/>
          <w:szCs w:val="24"/>
          <w:lang w:eastAsia="ru-RU"/>
        </w:rPr>
        <w:t>берілмейді</w:t>
      </w:r>
      <w:proofErr w:type="spellEnd"/>
      <w:r w:rsidRPr="00DC3216">
        <w:rPr>
          <w:rFonts w:ascii="Times New Roman" w:eastAsia="Times New Roman" w:hAnsi="Times New Roman" w:cs="Times New Roman"/>
          <w:sz w:val="24"/>
          <w:szCs w:val="24"/>
          <w:lang w:eastAsia="ru-RU"/>
        </w:rPr>
        <w:t>.</w:t>
      </w:r>
    </w:p>
    <w:p w:rsidR="00631C47" w:rsidRPr="00DC3216" w:rsidRDefault="00631C47" w:rsidP="00C977C5">
      <w:pPr>
        <w:shd w:val="clear" w:color="auto" w:fill="FFFFFF"/>
        <w:spacing w:after="0" w:line="240" w:lineRule="auto"/>
        <w:rPr>
          <w:rFonts w:ascii="Times New Roman" w:hAnsi="Times New Roman" w:cs="Times New Roman"/>
          <w:sz w:val="24"/>
          <w:szCs w:val="24"/>
          <w:shd w:val="clear" w:color="auto" w:fill="FFFFFF"/>
          <w:lang w:val="kk-KZ"/>
        </w:rPr>
      </w:pPr>
      <w:r w:rsidRPr="00DC3216">
        <w:rPr>
          <w:rFonts w:ascii="Times New Roman" w:eastAsia="Times New Roman" w:hAnsi="Times New Roman" w:cs="Times New Roman"/>
          <w:sz w:val="24"/>
          <w:szCs w:val="24"/>
          <w:lang w:eastAsia="ru-RU"/>
        </w:rPr>
        <w:t xml:space="preserve">      4. </w:t>
      </w:r>
      <w:proofErr w:type="spellStart"/>
      <w:r w:rsidRPr="00DC3216">
        <w:rPr>
          <w:rFonts w:ascii="Times New Roman" w:eastAsia="Times New Roman" w:hAnsi="Times New Roman" w:cs="Times New Roman"/>
          <w:sz w:val="24"/>
          <w:szCs w:val="24"/>
          <w:lang w:eastAsia="ru-RU"/>
        </w:rPr>
        <w:t>Техни</w:t>
      </w:r>
      <w:proofErr w:type="spellEnd"/>
      <w:r w:rsidR="00B27EE3" w:rsidRPr="00DC3216">
        <w:rPr>
          <w:rFonts w:ascii="Times New Roman" w:eastAsia="Times New Roman" w:hAnsi="Times New Roman" w:cs="Times New Roman"/>
          <w:sz w:val="24"/>
          <w:szCs w:val="24"/>
          <w:lang w:val="kk-KZ" w:eastAsia="ru-RU"/>
        </w:rPr>
        <w:t>калық ерекшелі</w:t>
      </w:r>
      <w:proofErr w:type="gramStart"/>
      <w:r w:rsidR="00B27EE3" w:rsidRPr="00DC3216">
        <w:rPr>
          <w:rFonts w:ascii="Times New Roman" w:eastAsia="Times New Roman" w:hAnsi="Times New Roman" w:cs="Times New Roman"/>
          <w:sz w:val="24"/>
          <w:szCs w:val="24"/>
          <w:lang w:val="kk-KZ" w:eastAsia="ru-RU"/>
        </w:rPr>
        <w:t>к</w:t>
      </w:r>
      <w:proofErr w:type="gramEnd"/>
      <w:r w:rsidR="00B27EE3" w:rsidRPr="00DC3216">
        <w:rPr>
          <w:rFonts w:ascii="Times New Roman" w:eastAsia="Times New Roman" w:hAnsi="Times New Roman" w:cs="Times New Roman"/>
          <w:sz w:val="24"/>
          <w:szCs w:val="24"/>
          <w:lang w:val="kk-KZ" w:eastAsia="ru-RU"/>
        </w:rPr>
        <w:t xml:space="preserve"> қазақ және орыс</w:t>
      </w:r>
      <w:r w:rsidR="00B27EE3" w:rsidRPr="00DC3216">
        <w:rPr>
          <w:rFonts w:ascii="Times New Roman" w:hAnsi="Times New Roman" w:cs="Times New Roman"/>
          <w:sz w:val="24"/>
          <w:szCs w:val="24"/>
          <w:shd w:val="clear" w:color="auto" w:fill="FFFFFF"/>
        </w:rPr>
        <w:t xml:space="preserve"> </w:t>
      </w:r>
      <w:r w:rsidR="00B27EE3" w:rsidRPr="00DC3216">
        <w:rPr>
          <w:rFonts w:ascii="Times New Roman" w:hAnsi="Times New Roman" w:cs="Times New Roman"/>
          <w:sz w:val="24"/>
          <w:szCs w:val="24"/>
          <w:shd w:val="clear" w:color="auto" w:fill="FFFFFF"/>
          <w:lang w:val="kk-KZ"/>
        </w:rPr>
        <w:t>тілдерінде жасалады</w:t>
      </w:r>
      <w:r w:rsidRPr="00DC3216">
        <w:rPr>
          <w:rFonts w:ascii="Times New Roman" w:hAnsi="Times New Roman" w:cs="Times New Roman"/>
          <w:sz w:val="24"/>
          <w:szCs w:val="24"/>
          <w:shd w:val="clear" w:color="auto" w:fill="FFFFFF"/>
        </w:rPr>
        <w:t>.</w:t>
      </w: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C977C5">
      <w:pPr>
        <w:shd w:val="clear" w:color="auto" w:fill="FFFFFF"/>
        <w:spacing w:after="0" w:line="240" w:lineRule="auto"/>
        <w:rPr>
          <w:rFonts w:ascii="Arial" w:hAnsi="Arial" w:cs="Arial"/>
          <w:sz w:val="21"/>
          <w:szCs w:val="21"/>
          <w:shd w:val="clear" w:color="auto" w:fill="FFFFFF"/>
          <w:lang w:val="kk-KZ"/>
        </w:rPr>
      </w:pPr>
    </w:p>
    <w:p w:rsidR="00070502" w:rsidRPr="00DC3216" w:rsidRDefault="00070502" w:rsidP="00070502">
      <w:pPr>
        <w:shd w:val="clear" w:color="auto" w:fill="FFFFFF"/>
        <w:spacing w:before="450" w:after="0" w:line="240" w:lineRule="auto"/>
        <w:jc w:val="center"/>
        <w:outlineLvl w:val="2"/>
        <w:rPr>
          <w:rFonts w:ascii="Arial" w:eastAsia="Times New Roman" w:hAnsi="Arial" w:cs="Arial"/>
          <w:b/>
          <w:bCs/>
          <w:sz w:val="24"/>
          <w:szCs w:val="24"/>
          <w:lang w:eastAsia="ru-RU"/>
        </w:rPr>
      </w:pPr>
      <w:r w:rsidRPr="00DC3216">
        <w:rPr>
          <w:rFonts w:ascii="Arial" w:eastAsia="Times New Roman" w:hAnsi="Arial" w:cs="Arial"/>
          <w:b/>
          <w:bCs/>
          <w:sz w:val="24"/>
          <w:szCs w:val="24"/>
          <w:lang w:eastAsia="ru-RU"/>
        </w:rPr>
        <w:t>Техническая спецификация закупаемых услуг (заполняется заказчиком)</w:t>
      </w:r>
    </w:p>
    <w:p w:rsidR="00070502" w:rsidRPr="00DC3216" w:rsidRDefault="00070502" w:rsidP="00070502">
      <w:pPr>
        <w:shd w:val="clear" w:color="auto" w:fill="FFFFFF"/>
        <w:spacing w:before="150" w:after="0" w:line="240" w:lineRule="auto"/>
        <w:rPr>
          <w:rFonts w:ascii="Arial" w:eastAsia="Times New Roman" w:hAnsi="Arial" w:cs="Arial"/>
          <w:sz w:val="21"/>
          <w:szCs w:val="21"/>
          <w:lang w:eastAsia="ru-RU"/>
        </w:rPr>
      </w:pPr>
      <w:r w:rsidRPr="00DC3216">
        <w:rPr>
          <w:rFonts w:ascii="Arial" w:eastAsia="Times New Roman" w:hAnsi="Arial" w:cs="Arial"/>
          <w:sz w:val="21"/>
          <w:szCs w:val="21"/>
          <w:lang w:eastAsia="ru-RU"/>
        </w:rPr>
        <w:t>      Наименование заказчика АО «Казтелерадио»</w:t>
      </w:r>
      <w:r w:rsidRPr="00DC3216">
        <w:rPr>
          <w:rFonts w:ascii="Arial" w:eastAsia="Times New Roman" w:hAnsi="Arial" w:cs="Arial"/>
          <w:sz w:val="21"/>
          <w:szCs w:val="21"/>
          <w:lang w:eastAsia="ru-RU"/>
        </w:rPr>
        <w:br/>
        <w:t>Наименование организатора АО «Казтелерадио»</w:t>
      </w:r>
      <w:r w:rsidRPr="00DC3216">
        <w:rPr>
          <w:rFonts w:ascii="Arial" w:eastAsia="Times New Roman" w:hAnsi="Arial" w:cs="Arial"/>
          <w:sz w:val="21"/>
          <w:szCs w:val="21"/>
          <w:lang w:eastAsia="ru-RU"/>
        </w:rPr>
        <w:br/>
        <w:t>№ конкурса _____________________________</w:t>
      </w:r>
      <w:r w:rsidRPr="00DC3216">
        <w:rPr>
          <w:rFonts w:ascii="Arial" w:eastAsia="Times New Roman" w:hAnsi="Arial" w:cs="Arial"/>
          <w:sz w:val="21"/>
          <w:szCs w:val="21"/>
          <w:lang w:eastAsia="ru-RU"/>
        </w:rPr>
        <w:br/>
        <w:t>Наименование конкурса «услуги по независимой оценке корпоративного управления»</w:t>
      </w:r>
      <w:r w:rsidRPr="00DC3216">
        <w:rPr>
          <w:rFonts w:ascii="Arial" w:eastAsia="Times New Roman" w:hAnsi="Arial" w:cs="Arial"/>
          <w:sz w:val="21"/>
          <w:szCs w:val="21"/>
          <w:lang w:eastAsia="ru-RU"/>
        </w:rPr>
        <w:br/>
        <w:t>№ лота _________________________________</w:t>
      </w:r>
      <w:r w:rsidRPr="00DC3216">
        <w:rPr>
          <w:rFonts w:ascii="Arial" w:eastAsia="Times New Roman" w:hAnsi="Arial" w:cs="Arial"/>
          <w:sz w:val="21"/>
          <w:szCs w:val="21"/>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DC3216" w:rsidRPr="00DC3216" w:rsidTr="00422BAF">
        <w:tc>
          <w:tcPr>
            <w:tcW w:w="44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p>
        </w:tc>
      </w:tr>
      <w:tr w:rsidR="00DC3216" w:rsidRPr="00DC3216" w:rsidTr="00422BAF">
        <w:tc>
          <w:tcPr>
            <w:tcW w:w="44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p>
        </w:tc>
      </w:tr>
      <w:tr w:rsidR="00DC3216" w:rsidRPr="00DC3216" w:rsidTr="00422BAF">
        <w:tc>
          <w:tcPr>
            <w:tcW w:w="44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p>
        </w:tc>
      </w:tr>
      <w:tr w:rsidR="00DC3216" w:rsidRPr="00DC3216" w:rsidTr="00422BAF">
        <w:tc>
          <w:tcPr>
            <w:tcW w:w="44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p>
        </w:tc>
      </w:tr>
      <w:tr w:rsidR="00DC3216" w:rsidRPr="00DC3216" w:rsidTr="00422BAF">
        <w:tc>
          <w:tcPr>
            <w:tcW w:w="44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p>
        </w:tc>
      </w:tr>
      <w:tr w:rsidR="00DC3216" w:rsidRPr="00DC3216" w:rsidTr="00422BAF">
        <w:tc>
          <w:tcPr>
            <w:tcW w:w="44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p>
        </w:tc>
      </w:tr>
      <w:tr w:rsidR="00DC3216" w:rsidRPr="00DC3216" w:rsidTr="00422BAF">
        <w:tc>
          <w:tcPr>
            <w:tcW w:w="44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p>
        </w:tc>
      </w:tr>
      <w:tr w:rsidR="00DC3216" w:rsidRPr="00DC3216" w:rsidTr="00422BAF">
        <w:tc>
          <w:tcPr>
            <w:tcW w:w="44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p>
        </w:tc>
      </w:tr>
      <w:tr w:rsidR="00DC3216" w:rsidRPr="00DC3216" w:rsidTr="00422BAF">
        <w:tc>
          <w:tcPr>
            <w:tcW w:w="44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12 месяцев</w:t>
            </w:r>
          </w:p>
        </w:tc>
      </w:tr>
      <w:tr w:rsidR="00DC3216" w:rsidRPr="00DC3216" w:rsidTr="00422BAF">
        <w:tc>
          <w:tcPr>
            <w:tcW w:w="44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proofErr w:type="gramStart"/>
            <w:r w:rsidRPr="00DC3216">
              <w:rPr>
                <w:rFonts w:ascii="Times New Roman" w:eastAsia="Times New Roman" w:hAnsi="Times New Roman" w:cs="Times New Roman"/>
                <w:sz w:val="24"/>
                <w:szCs w:val="24"/>
                <w:lang w:eastAsia="ru-RU"/>
              </w:rPr>
              <w:t>Необходимо провести оценку корпоративного управления с учетом принципов корпоративного управления Организаций экономического сотрудничества и развития, рекомендаций Организаций экономического сотрудничества и развития по корпоративному управлению для компаний с государственным участием, иных международных и/или принятых в Республике Казахстан рекомендаций по корпоративному управлению, а также в соответствии с законами Республики Казахстан «О государственном имуществе», «Об акционерных обществах» и Правилами оценки корпоративного управления</w:t>
            </w:r>
            <w:proofErr w:type="gramEnd"/>
            <w:r w:rsidRPr="00DC3216">
              <w:rPr>
                <w:rFonts w:ascii="Times New Roman" w:eastAsia="Times New Roman" w:hAnsi="Times New Roman" w:cs="Times New Roman"/>
                <w:sz w:val="24"/>
                <w:szCs w:val="24"/>
                <w:lang w:eastAsia="ru-RU"/>
              </w:rPr>
              <w:t xml:space="preserve"> в контролируемых государством акционерных обществах, утвержденных приказом Министра экономического развития и торговли Республики Казахстан от 6 июня 2011 года № 157.</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Поставщик в рамках настоящего технической </w:t>
            </w:r>
            <w:r w:rsidRPr="00DC3216">
              <w:rPr>
                <w:rFonts w:ascii="Times New Roman" w:eastAsia="Times New Roman" w:hAnsi="Times New Roman" w:cs="Times New Roman"/>
                <w:sz w:val="24"/>
                <w:szCs w:val="24"/>
                <w:lang w:eastAsia="ru-RU"/>
              </w:rPr>
              <w:lastRenderedPageBreak/>
              <w:t>спецификации обязуется провести следующие процессы и процедуры, а также предоставить:</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1) провести оценку корпоративного управления в АО «Казтелерадио» с учетом принципов корпоративного управления Организации экономического сотрудничества и развития (далее - ОЭСР), рекомендаций ОЭСР по корпоративному управлению для компаний с государственным участием, а также иных международных и/или принятых в Республике Казахстан рекомендаций по корпоративному управлению;</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2) подготовить отчет по итогам оценки корпоративного управления, который должен содержать:</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t>общий рейтинг корпоративного управления и рейтинги по компонентам и подкомпонентам;</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t>характеристику системы корпоративного управления в АО «Казтелерадио»;</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r>
            <w:r w:rsidR="006A5B8E" w:rsidRPr="00DC3216">
              <w:rPr>
                <w:rFonts w:ascii="Times New Roman" w:eastAsia="Times New Roman" w:hAnsi="Times New Roman" w:cs="Times New Roman"/>
                <w:sz w:val="24"/>
                <w:szCs w:val="24"/>
                <w:lang w:eastAsia="ru-RU"/>
              </w:rPr>
              <w:t>оценку влияния Единственного акционера на практику корпоративного управления, в том числе при наличии — негативного (сдерживающего) влияния, с отражением по факторам и рейтинговым пунктам.</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t>описание ключевых положительных моментов и недостатков;</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t>подробное описание положительных моментов и недостатков корпоративного управления в АО «Казтелерадио»  с обоснованием отнесения того или иного факта к положительным моментам или недостаткам;</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t>рекомендации по устранению выявленных несоответствий и дальнейшему совершенствованию системы корпоративного управления.</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В настоящей технической спецификации под комплексным анализом корпоративного управления подразумевается анализ всех направлений:</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эффективность совета директоров и исполнительного органа;</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управление рисками, внутренний контроль и внутренний аудит;</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устойчивое развитие;</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права акционеров;</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прозрачность;</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на соответствие стандартам корпоративного управления ОЭСР.</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Проведение оценки корпоративного управления включают следующие этапы:</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lastRenderedPageBreak/>
              <w:t>1)</w:t>
            </w:r>
            <w:r w:rsidRPr="00DC3216">
              <w:rPr>
                <w:rFonts w:ascii="Times New Roman" w:eastAsia="Times New Roman" w:hAnsi="Times New Roman" w:cs="Times New Roman"/>
                <w:sz w:val="24"/>
                <w:szCs w:val="24"/>
                <w:lang w:eastAsia="ru-RU"/>
              </w:rPr>
              <w:tab/>
              <w:t>заключение соглашения о конфиденциальности с Заказчиком;</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2)</w:t>
            </w:r>
            <w:r w:rsidRPr="00DC3216">
              <w:rPr>
                <w:rFonts w:ascii="Times New Roman" w:eastAsia="Times New Roman" w:hAnsi="Times New Roman" w:cs="Times New Roman"/>
                <w:sz w:val="24"/>
                <w:szCs w:val="24"/>
                <w:lang w:eastAsia="ru-RU"/>
              </w:rPr>
              <w:tab/>
              <w:t>согласование с Заказчиком порядка взаимодействия, плана мероприятий и графика реализации проекта;</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3)</w:t>
            </w:r>
            <w:r w:rsidRPr="00DC3216">
              <w:rPr>
                <w:rFonts w:ascii="Times New Roman" w:eastAsia="Times New Roman" w:hAnsi="Times New Roman" w:cs="Times New Roman"/>
                <w:sz w:val="24"/>
                <w:szCs w:val="24"/>
                <w:lang w:eastAsia="ru-RU"/>
              </w:rPr>
              <w:tab/>
              <w:t>определение представителей Заказчика, ответственных за взаимодействие с  Поставщиком;</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4)</w:t>
            </w:r>
            <w:r w:rsidRPr="00DC3216">
              <w:rPr>
                <w:rFonts w:ascii="Times New Roman" w:eastAsia="Times New Roman" w:hAnsi="Times New Roman" w:cs="Times New Roman"/>
                <w:sz w:val="24"/>
                <w:szCs w:val="24"/>
                <w:lang w:eastAsia="ru-RU"/>
              </w:rPr>
              <w:tab/>
              <w:t>определение и подготовка запроса внутренних документов Общества, необходимых для оказания Услуг;</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5)</w:t>
            </w:r>
            <w:r w:rsidRPr="00DC3216">
              <w:rPr>
                <w:rFonts w:ascii="Times New Roman" w:eastAsia="Times New Roman" w:hAnsi="Times New Roman" w:cs="Times New Roman"/>
                <w:sz w:val="24"/>
                <w:szCs w:val="24"/>
                <w:lang w:eastAsia="ru-RU"/>
              </w:rPr>
              <w:tab/>
              <w:t>определение перечня лиц, с которыми необходимо провести интервью для оказания Услуг, подготовка и согласование графика интервью;</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6)</w:t>
            </w:r>
            <w:r w:rsidRPr="00DC3216">
              <w:rPr>
                <w:rFonts w:ascii="Times New Roman" w:eastAsia="Times New Roman" w:hAnsi="Times New Roman" w:cs="Times New Roman"/>
                <w:sz w:val="24"/>
                <w:szCs w:val="24"/>
                <w:lang w:eastAsia="ru-RU"/>
              </w:rPr>
              <w:tab/>
              <w:t>сбор и анализ документов;</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7)</w:t>
            </w:r>
            <w:r w:rsidRPr="00DC3216">
              <w:rPr>
                <w:rFonts w:ascii="Times New Roman" w:eastAsia="Times New Roman" w:hAnsi="Times New Roman" w:cs="Times New Roman"/>
                <w:sz w:val="24"/>
                <w:szCs w:val="24"/>
                <w:lang w:eastAsia="ru-RU"/>
              </w:rPr>
              <w:tab/>
              <w:t>проведение интервью с работниками Общества.</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proofErr w:type="gramStart"/>
            <w:r w:rsidRPr="00DC3216">
              <w:rPr>
                <w:rFonts w:ascii="Times New Roman" w:eastAsia="Times New Roman" w:hAnsi="Times New Roman" w:cs="Times New Roman"/>
                <w:sz w:val="24"/>
                <w:szCs w:val="24"/>
                <w:lang w:eastAsia="ru-RU"/>
              </w:rPr>
              <w:t>8)</w:t>
            </w:r>
            <w:r w:rsidRPr="00DC3216">
              <w:rPr>
                <w:rFonts w:ascii="Times New Roman" w:eastAsia="Times New Roman" w:hAnsi="Times New Roman" w:cs="Times New Roman"/>
                <w:sz w:val="24"/>
                <w:szCs w:val="24"/>
                <w:lang w:eastAsia="ru-RU"/>
              </w:rPr>
              <w:tab/>
              <w:t>подготовку отчета по итогам оценки корпоративного управления, который будет содержать: общий рейтинг корпоративного управления и рейтинги по компонентам и подкомпонентам; характеристику системы корпоративного управления в Обществе; негативное (сдерживающее) влияние Единственного акционера на практику корпоративного управления, выраженное в рейтинговых пунктах и разбитое по факторам влияния; описание ключевых положительных моментов и недостатков;</w:t>
            </w:r>
            <w:proofErr w:type="gramEnd"/>
            <w:r w:rsidRPr="00DC3216">
              <w:rPr>
                <w:rFonts w:ascii="Times New Roman" w:eastAsia="Times New Roman" w:hAnsi="Times New Roman" w:cs="Times New Roman"/>
                <w:sz w:val="24"/>
                <w:szCs w:val="24"/>
                <w:lang w:eastAsia="ru-RU"/>
              </w:rPr>
              <w:t xml:space="preserve"> подробное описание положительных моментов и недостатков корпоративного управления в Обществе с обоснованием отнесения того или иного факта к положительным моментам или недостаткам; рекомендации по устранению выявленных несоответствий и дальнейшему совершенствованию системы корпоративного управления;</w:t>
            </w:r>
          </w:p>
          <w:p w:rsidR="00070502" w:rsidRPr="00DC3216"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9)</w:t>
            </w:r>
            <w:r w:rsidRPr="00DC3216">
              <w:rPr>
                <w:rFonts w:ascii="Times New Roman" w:eastAsia="Times New Roman" w:hAnsi="Times New Roman" w:cs="Times New Roman"/>
                <w:sz w:val="24"/>
                <w:szCs w:val="24"/>
                <w:lang w:eastAsia="ru-RU"/>
              </w:rPr>
              <w:tab/>
              <w:t>согласование фактической информации, включая наблюдения и выводы, представленные в проекте отчета о результатах.</w:t>
            </w:r>
          </w:p>
          <w:p w:rsidR="00070502" w:rsidRPr="00DC3216"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Для оценки корпоративного управления использовать следующие источники информации:</w:t>
            </w:r>
          </w:p>
          <w:p w:rsidR="00070502" w:rsidRPr="00DC3216"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t>внутренние документы Общества;</w:t>
            </w:r>
          </w:p>
          <w:p w:rsidR="00070502" w:rsidRPr="00DC3216"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t>документы о результатах основной деятельности (финансовая отчетность, отчетность, предоставляемая единственному акционеру);</w:t>
            </w:r>
          </w:p>
          <w:p w:rsidR="00070502" w:rsidRPr="00DC3216"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t xml:space="preserve">документы, характеризующие отношения с </w:t>
            </w:r>
            <w:r w:rsidRPr="00DC3216">
              <w:rPr>
                <w:rFonts w:ascii="Times New Roman" w:eastAsia="Times New Roman" w:hAnsi="Times New Roman" w:cs="Times New Roman"/>
                <w:sz w:val="24"/>
                <w:szCs w:val="24"/>
                <w:lang w:eastAsia="ru-RU"/>
              </w:rPr>
              <w:lastRenderedPageBreak/>
              <w:t>внешними сторонами (договоры и соглашения, сведения, полученные путем анкетирования руководителей Объекта, сведения из иных источников (средства массовой информации, корпоративный интернет-сайт);</w:t>
            </w:r>
          </w:p>
          <w:p w:rsidR="00070502" w:rsidRPr="00DC3216"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t>общедоступная информация об Обществе;</w:t>
            </w:r>
          </w:p>
          <w:p w:rsidR="00070502" w:rsidRPr="00DC3216"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t>иные источники информации, не противоречащие законодательству Республики Казахстан или внутренним документам акционерного общества;</w:t>
            </w:r>
          </w:p>
          <w:p w:rsidR="00070502" w:rsidRPr="00DC3216"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w:t>
            </w:r>
            <w:r w:rsidRPr="00DC3216">
              <w:rPr>
                <w:rFonts w:ascii="Times New Roman" w:eastAsia="Times New Roman" w:hAnsi="Times New Roman" w:cs="Times New Roman"/>
                <w:sz w:val="24"/>
                <w:szCs w:val="24"/>
                <w:lang w:eastAsia="ru-RU"/>
              </w:rPr>
              <w:tab/>
              <w:t>результаты очных или дистанционных интервью представителей Единственного акционера, членов исполнительного органа, членов совета директоров, независимых директоров, корпоративного секретаря, работников Общества.</w:t>
            </w:r>
          </w:p>
        </w:tc>
      </w:tr>
      <w:tr w:rsidR="00DC3216" w:rsidRPr="00DC3216" w:rsidTr="00422BAF">
        <w:trPr>
          <w:trHeight w:val="8604"/>
        </w:trPr>
        <w:tc>
          <w:tcPr>
            <w:tcW w:w="4403" w:type="dxa"/>
            <w:tcMar>
              <w:top w:w="105" w:type="dxa"/>
              <w:left w:w="150" w:type="dxa"/>
              <w:bottom w:w="105" w:type="dxa"/>
              <w:right w:w="150" w:type="dxa"/>
            </w:tcMar>
            <w:hideMark/>
          </w:tcPr>
          <w:p w:rsidR="00070502" w:rsidRPr="00DC3216" w:rsidRDefault="00070502" w:rsidP="00422BAF">
            <w:pPr>
              <w:spacing w:after="0" w:line="240" w:lineRule="auto"/>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Поставщик приступает к оказанию услуг после подписания Договора. После подписания Договора о государственных закупках, между Поставщиком и Заказчиком заключается соглашение о неразглашении информации.</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Этапы, описанные в настоящей технической спецификации, являются ожиданиями Заказчика, и их соблюдение важно в целях качественной и своевременной реализации проекта и принятия корпоративных решений. Содержание и последовательность этапов проекта может быть скорректирована по согласованию с Заказчиком.</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Поставщик передает Заказчику все документы, материалы, отчеты, презентации, исходные расчетные и рабочие файлы и иные материалы, подготовленные в рамках предоставления Услуг.</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Все документы и информация, материалы, отчеты и продукты, полученные или разработанные поставщиком в рамках предоставления Услуг, являются собственностью Заказчика и не могут быть раскрыты или переданы какой-либо третьей стороне без предварительного письменного согласия Заказчика за исключением случаев, установленных законодательством Республики Казахстан. </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Структуры отчетов, указанных в настоящей технической спецификации, должны быть предварительно согласованы с Заказчиком.</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Поставщик обеспечивает надлежащий контроль качества результатов оказания </w:t>
            </w:r>
            <w:r w:rsidRPr="00DC3216">
              <w:rPr>
                <w:rFonts w:ascii="Times New Roman" w:eastAsia="Times New Roman" w:hAnsi="Times New Roman" w:cs="Times New Roman"/>
                <w:sz w:val="24"/>
                <w:szCs w:val="24"/>
                <w:lang w:eastAsia="ru-RU"/>
              </w:rPr>
              <w:lastRenderedPageBreak/>
              <w:t>услуг, перечисленных в настоящей технической спецификации.</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В процессе оказания Услуг, Заказчиком может быть запрошена письменная информация о ходе оказания услуг Поставщиком проекта с оформленными рабочими документами, результатами обнаружений, интервьюирования.</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По результатам работ Поставщиком должно быть передано Заказчику следующее: </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1. Отчет по результатам диагностики (оценки) корпоративного управления с присвоением рейтинга корпоративного управления Заказчика на русском, казахском и английском языках, выполненный в соответствии с требованиями и задачами Услуги, с обнаружениями и рекомендациями по совершенствованию системы корпоративного управления Заказчика на предстоящие три года. Обнаружения/несоответствия должны быть классифицированы по рейтинговой шкале (категория</w:t>
            </w:r>
            <w:proofErr w:type="gramStart"/>
            <w:r w:rsidRPr="00DC3216">
              <w:rPr>
                <w:rFonts w:ascii="Times New Roman" w:eastAsia="Times New Roman" w:hAnsi="Times New Roman" w:cs="Times New Roman"/>
                <w:sz w:val="24"/>
                <w:szCs w:val="24"/>
                <w:lang w:eastAsia="ru-RU"/>
              </w:rPr>
              <w:t xml:space="preserve"> А</w:t>
            </w:r>
            <w:proofErr w:type="gramEnd"/>
            <w:r w:rsidRPr="00DC3216">
              <w:rPr>
                <w:rFonts w:ascii="Times New Roman" w:eastAsia="Times New Roman" w:hAnsi="Times New Roman" w:cs="Times New Roman"/>
                <w:sz w:val="24"/>
                <w:szCs w:val="24"/>
                <w:lang w:eastAsia="ru-RU"/>
              </w:rPr>
              <w:t xml:space="preserve"> – критические обнаружения, категория В – значительные обнаружения, категория С – незначительные обнаружения). Описание обнаружений должно включать разделы «Наблюдение», «Критерии оценки», «Причины», «Последствия» и «Рекомендации». </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2. Согласованная с Заказчиком презентация с результатами выполненных работ для Правления, Комитета Совета директоров и Совета директоров Заказчика на русском, казахском и английском языках. </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3. </w:t>
            </w:r>
            <w:proofErr w:type="gramStart"/>
            <w:r w:rsidRPr="00DC3216">
              <w:rPr>
                <w:rFonts w:ascii="Times New Roman" w:eastAsia="Times New Roman" w:hAnsi="Times New Roman" w:cs="Times New Roman"/>
                <w:sz w:val="24"/>
                <w:szCs w:val="24"/>
                <w:lang w:eastAsia="ru-RU"/>
              </w:rPr>
              <w:t>Все отчетные, информационные, плановые и презентационные материалы, должны быть предоставлены Заказчику на бумагоносителе (распечатанные в твердом переплете) и в электронных версиях, в редактируемом формате (формат «</w:t>
            </w:r>
            <w:proofErr w:type="spellStart"/>
            <w:r w:rsidRPr="00DC3216">
              <w:rPr>
                <w:rFonts w:ascii="Times New Roman" w:eastAsia="Times New Roman" w:hAnsi="Times New Roman" w:cs="Times New Roman"/>
                <w:sz w:val="24"/>
                <w:szCs w:val="24"/>
                <w:lang w:eastAsia="ru-RU"/>
              </w:rPr>
              <w:t>pdf</w:t>
            </w:r>
            <w:proofErr w:type="spellEnd"/>
            <w:r w:rsidRPr="00DC3216">
              <w:rPr>
                <w:rFonts w:ascii="Times New Roman" w:eastAsia="Times New Roman" w:hAnsi="Times New Roman" w:cs="Times New Roman"/>
                <w:sz w:val="24"/>
                <w:szCs w:val="24"/>
                <w:lang w:eastAsia="ru-RU"/>
              </w:rPr>
              <w:t>», «</w:t>
            </w:r>
            <w:proofErr w:type="spellStart"/>
            <w:r w:rsidRPr="00DC3216">
              <w:rPr>
                <w:rFonts w:ascii="Times New Roman" w:eastAsia="Times New Roman" w:hAnsi="Times New Roman" w:cs="Times New Roman"/>
                <w:sz w:val="24"/>
                <w:szCs w:val="24"/>
                <w:lang w:eastAsia="ru-RU"/>
              </w:rPr>
              <w:t>ppt</w:t>
            </w:r>
            <w:proofErr w:type="spellEnd"/>
            <w:r w:rsidRPr="00DC3216">
              <w:rPr>
                <w:rFonts w:ascii="Times New Roman" w:eastAsia="Times New Roman" w:hAnsi="Times New Roman" w:cs="Times New Roman"/>
                <w:sz w:val="24"/>
                <w:szCs w:val="24"/>
                <w:lang w:eastAsia="ru-RU"/>
              </w:rPr>
              <w:t>», а также «</w:t>
            </w:r>
            <w:proofErr w:type="spellStart"/>
            <w:r w:rsidRPr="00DC3216">
              <w:rPr>
                <w:rFonts w:ascii="Times New Roman" w:eastAsia="Times New Roman" w:hAnsi="Times New Roman" w:cs="Times New Roman"/>
                <w:sz w:val="24"/>
                <w:szCs w:val="24"/>
                <w:lang w:eastAsia="ru-RU"/>
              </w:rPr>
              <w:t>xls</w:t>
            </w:r>
            <w:proofErr w:type="spellEnd"/>
            <w:r w:rsidRPr="00DC3216">
              <w:rPr>
                <w:rFonts w:ascii="Times New Roman" w:eastAsia="Times New Roman" w:hAnsi="Times New Roman" w:cs="Times New Roman"/>
                <w:sz w:val="24"/>
                <w:szCs w:val="24"/>
                <w:lang w:eastAsia="ru-RU"/>
              </w:rPr>
              <w:t>/</w:t>
            </w:r>
            <w:proofErr w:type="spellStart"/>
            <w:r w:rsidRPr="00DC3216">
              <w:rPr>
                <w:rFonts w:ascii="Times New Roman" w:eastAsia="Times New Roman" w:hAnsi="Times New Roman" w:cs="Times New Roman"/>
                <w:sz w:val="24"/>
                <w:szCs w:val="24"/>
                <w:lang w:eastAsia="ru-RU"/>
              </w:rPr>
              <w:t>xlsx</w:t>
            </w:r>
            <w:proofErr w:type="spellEnd"/>
            <w:r w:rsidRPr="00DC3216">
              <w:rPr>
                <w:rFonts w:ascii="Times New Roman" w:eastAsia="Times New Roman" w:hAnsi="Times New Roman" w:cs="Times New Roman"/>
                <w:sz w:val="24"/>
                <w:szCs w:val="24"/>
                <w:lang w:eastAsia="ru-RU"/>
              </w:rPr>
              <w:t>» и/или «</w:t>
            </w:r>
            <w:proofErr w:type="spellStart"/>
            <w:r w:rsidRPr="00DC3216">
              <w:rPr>
                <w:rFonts w:ascii="Times New Roman" w:eastAsia="Times New Roman" w:hAnsi="Times New Roman" w:cs="Times New Roman"/>
                <w:sz w:val="24"/>
                <w:szCs w:val="24"/>
                <w:lang w:eastAsia="ru-RU"/>
              </w:rPr>
              <w:t>doc</w:t>
            </w:r>
            <w:proofErr w:type="spellEnd"/>
            <w:r w:rsidRPr="00DC3216">
              <w:rPr>
                <w:rFonts w:ascii="Times New Roman" w:eastAsia="Times New Roman" w:hAnsi="Times New Roman" w:cs="Times New Roman"/>
                <w:sz w:val="24"/>
                <w:szCs w:val="24"/>
                <w:lang w:eastAsia="ru-RU"/>
              </w:rPr>
              <w:t>/</w:t>
            </w:r>
            <w:proofErr w:type="spellStart"/>
            <w:r w:rsidRPr="00DC3216">
              <w:rPr>
                <w:rFonts w:ascii="Times New Roman" w:eastAsia="Times New Roman" w:hAnsi="Times New Roman" w:cs="Times New Roman"/>
                <w:sz w:val="24"/>
                <w:szCs w:val="24"/>
                <w:lang w:eastAsia="ru-RU"/>
              </w:rPr>
              <w:t>docx</w:t>
            </w:r>
            <w:proofErr w:type="spellEnd"/>
            <w:r w:rsidRPr="00DC3216">
              <w:rPr>
                <w:rFonts w:ascii="Times New Roman" w:eastAsia="Times New Roman" w:hAnsi="Times New Roman" w:cs="Times New Roman"/>
                <w:sz w:val="24"/>
                <w:szCs w:val="24"/>
                <w:lang w:eastAsia="ru-RU"/>
              </w:rPr>
              <w:t>») в 6 (шести) экземплярах (2 экземпляра на казахском языке, 2 экземпляра на русском языке, 2 экземпляра на английском языке).</w:t>
            </w:r>
            <w:proofErr w:type="gramEnd"/>
            <w:r w:rsidRPr="00DC3216">
              <w:rPr>
                <w:rFonts w:ascii="Times New Roman" w:eastAsia="Times New Roman" w:hAnsi="Times New Roman" w:cs="Times New Roman"/>
                <w:sz w:val="24"/>
                <w:szCs w:val="24"/>
                <w:lang w:eastAsia="ru-RU"/>
              </w:rPr>
              <w:t xml:space="preserve"> Материалы в электронном формате направляются Поставщиком на официальный электронный адрес Заказчика, на бумажном носителе – предоставляются по фактическому адресу местонахождения Заказчика.</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Поставщик после подписания Договора в течение 14 календарных дней должен </w:t>
            </w:r>
            <w:r w:rsidRPr="00DC3216">
              <w:rPr>
                <w:rFonts w:ascii="Times New Roman" w:eastAsia="Times New Roman" w:hAnsi="Times New Roman" w:cs="Times New Roman"/>
                <w:sz w:val="24"/>
                <w:szCs w:val="24"/>
                <w:lang w:eastAsia="ru-RU"/>
              </w:rPr>
              <w:lastRenderedPageBreak/>
              <w:t xml:space="preserve">утвердить методику, подробную программу оказания услуг, календарный график оказания услуг, проектную группу  Поставщика, привлекаемых на каждом этапе, перечень необходимых ресурсов со стороны Заказчика. Представитель проектной группы Поставщика в сроки, согласованные с Заказчиком, должен находиться по месту нахождения исполнительного органа Заказчика. Указанный представитель должен быть ответственным за координацию проекта и осуществлять сопровождение деятельности Заказчика в ходе предоставления услуг, обладать полной информацией о ходе оказания услуг и предоставлять консультации представителям Заказчика по мере возникновения соответствующих запросов. </w:t>
            </w:r>
          </w:p>
          <w:p w:rsidR="00070502" w:rsidRPr="00DC3216" w:rsidRDefault="00070502" w:rsidP="00422BAF">
            <w:pPr>
              <w:spacing w:after="0" w:line="240" w:lineRule="auto"/>
              <w:jc w:val="both"/>
              <w:rPr>
                <w:rFonts w:ascii="Times New Roman" w:eastAsia="Times New Roman" w:hAnsi="Times New Roman" w:cs="Times New Roman"/>
                <w:sz w:val="24"/>
                <w:szCs w:val="24"/>
                <w:lang w:eastAsia="ru-RU"/>
              </w:rPr>
            </w:pPr>
            <w:r w:rsidRPr="00DC3216">
              <w:rPr>
                <w:rFonts w:ascii="Times New Roman" w:eastAsia="Times New Roman" w:hAnsi="Times New Roman" w:cs="Times New Roman"/>
                <w:sz w:val="24"/>
                <w:szCs w:val="24"/>
                <w:lang w:eastAsia="ru-RU"/>
              </w:rPr>
              <w:t xml:space="preserve">В процессе согласования отчетов по итогам оказания услуг, Поставщик по запросу Заказчика обеспечивает доступность руководителя проекта и сотрудника, наделенного полномочиями принимать решения в рамках проекта, для проведения телефонных конференц-звонков, а в случае </w:t>
            </w:r>
            <w:bookmarkStart w:id="0" w:name="_GoBack"/>
            <w:bookmarkEnd w:id="0"/>
            <w:r w:rsidRPr="00DC3216">
              <w:rPr>
                <w:rFonts w:ascii="Times New Roman" w:eastAsia="Times New Roman" w:hAnsi="Times New Roman" w:cs="Times New Roman"/>
                <w:sz w:val="24"/>
                <w:szCs w:val="24"/>
                <w:lang w:eastAsia="ru-RU"/>
              </w:rPr>
              <w:t>необходимости и личное присутствие.</w:t>
            </w:r>
          </w:p>
        </w:tc>
      </w:tr>
    </w:tbl>
    <w:p w:rsidR="00070502" w:rsidRPr="00DC3216" w:rsidRDefault="00070502" w:rsidP="00070502">
      <w:pPr>
        <w:shd w:val="clear" w:color="auto" w:fill="FFFFFF"/>
        <w:spacing w:after="0" w:line="240" w:lineRule="auto"/>
        <w:rPr>
          <w:rFonts w:ascii="Arial" w:eastAsia="Times New Roman" w:hAnsi="Arial" w:cs="Arial"/>
          <w:sz w:val="21"/>
          <w:szCs w:val="21"/>
          <w:lang w:eastAsia="ru-RU"/>
        </w:rPr>
      </w:pPr>
      <w:r w:rsidRPr="00DC3216">
        <w:rPr>
          <w:rFonts w:ascii="Arial" w:eastAsia="Times New Roman" w:hAnsi="Arial" w:cs="Arial"/>
          <w:sz w:val="21"/>
          <w:szCs w:val="21"/>
          <w:lang w:eastAsia="ru-RU"/>
        </w:rPr>
        <w:lastRenderedPageBreak/>
        <w:t>* сведения подтягиваются из плана государственных закупок (отображаются автоматически).</w:t>
      </w:r>
    </w:p>
    <w:p w:rsidR="00070502" w:rsidRPr="00DC3216" w:rsidRDefault="00070502" w:rsidP="00070502">
      <w:pPr>
        <w:shd w:val="clear" w:color="auto" w:fill="FFFFFF"/>
        <w:spacing w:after="0" w:line="240" w:lineRule="auto"/>
        <w:rPr>
          <w:rFonts w:ascii="Arial" w:eastAsia="Times New Roman" w:hAnsi="Arial" w:cs="Arial"/>
          <w:sz w:val="21"/>
          <w:szCs w:val="21"/>
          <w:lang w:eastAsia="ru-RU"/>
        </w:rPr>
      </w:pPr>
      <w:r w:rsidRPr="00DC3216">
        <w:rPr>
          <w:rFonts w:ascii="Arial" w:eastAsia="Times New Roman" w:hAnsi="Arial" w:cs="Arial"/>
          <w:sz w:val="21"/>
          <w:szCs w:val="21"/>
          <w:lang w:eastAsia="ru-RU"/>
        </w:rPr>
        <w:t>      Примечание.</w:t>
      </w:r>
    </w:p>
    <w:p w:rsidR="00070502" w:rsidRPr="00DC3216" w:rsidRDefault="00070502" w:rsidP="00070502">
      <w:pPr>
        <w:shd w:val="clear" w:color="auto" w:fill="FFFFFF"/>
        <w:spacing w:after="0" w:line="240" w:lineRule="auto"/>
        <w:rPr>
          <w:rFonts w:ascii="Arial" w:eastAsia="Times New Roman" w:hAnsi="Arial" w:cs="Arial"/>
          <w:sz w:val="21"/>
          <w:szCs w:val="21"/>
          <w:lang w:eastAsia="ru-RU"/>
        </w:rPr>
      </w:pPr>
      <w:r w:rsidRPr="00DC3216">
        <w:rPr>
          <w:rFonts w:ascii="Arial" w:eastAsia="Times New Roman" w:hAnsi="Arial" w:cs="Arial"/>
          <w:sz w:val="21"/>
          <w:szCs w:val="21"/>
          <w:lang w:eastAsia="ru-RU"/>
        </w:rPr>
        <w:t>      1. Каждые характеристики, параметры, исходные данные и дополнительные условия к исполнителю указываются отдельной строкой.</w:t>
      </w:r>
    </w:p>
    <w:p w:rsidR="00070502" w:rsidRPr="00DC3216" w:rsidRDefault="00070502" w:rsidP="00070502">
      <w:pPr>
        <w:shd w:val="clear" w:color="auto" w:fill="FFFFFF"/>
        <w:spacing w:after="0" w:line="240" w:lineRule="auto"/>
        <w:rPr>
          <w:rFonts w:ascii="Arial" w:eastAsia="Times New Roman" w:hAnsi="Arial" w:cs="Arial"/>
          <w:sz w:val="21"/>
          <w:szCs w:val="21"/>
          <w:lang w:eastAsia="ru-RU"/>
        </w:rPr>
      </w:pPr>
      <w:r w:rsidRPr="00DC3216">
        <w:rPr>
          <w:rFonts w:ascii="Arial" w:eastAsia="Times New Roman" w:hAnsi="Arial" w:cs="Arial"/>
          <w:sz w:val="21"/>
          <w:szCs w:val="21"/>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070502" w:rsidRPr="00DC3216" w:rsidRDefault="00070502" w:rsidP="00070502">
      <w:pPr>
        <w:shd w:val="clear" w:color="auto" w:fill="FFFFFF"/>
        <w:spacing w:after="0" w:line="240" w:lineRule="auto"/>
        <w:rPr>
          <w:rFonts w:ascii="Arial" w:eastAsia="Times New Roman" w:hAnsi="Arial" w:cs="Arial"/>
          <w:sz w:val="21"/>
          <w:szCs w:val="21"/>
          <w:lang w:eastAsia="ru-RU"/>
        </w:rPr>
      </w:pPr>
      <w:r w:rsidRPr="00DC3216">
        <w:rPr>
          <w:rFonts w:ascii="Arial" w:eastAsia="Times New Roman" w:hAnsi="Arial" w:cs="Arial"/>
          <w:sz w:val="21"/>
          <w:szCs w:val="21"/>
          <w:lang w:eastAsia="ru-RU"/>
        </w:rPr>
        <w:t>      3. Установление требований технической спецификации в иных документах не допускается.</w:t>
      </w:r>
    </w:p>
    <w:p w:rsidR="00070502" w:rsidRPr="00DC3216" w:rsidRDefault="00070502" w:rsidP="00070502">
      <w:pPr>
        <w:shd w:val="clear" w:color="auto" w:fill="FFFFFF"/>
        <w:spacing w:after="0" w:line="240" w:lineRule="auto"/>
      </w:pPr>
      <w:r w:rsidRPr="00DC3216">
        <w:rPr>
          <w:rFonts w:ascii="Arial" w:eastAsia="Times New Roman" w:hAnsi="Arial" w:cs="Arial"/>
          <w:sz w:val="21"/>
          <w:szCs w:val="21"/>
          <w:lang w:eastAsia="ru-RU"/>
        </w:rPr>
        <w:t xml:space="preserve">      4. Техническая спецификация</w:t>
      </w:r>
      <w:r w:rsidRPr="00DC3216">
        <w:rPr>
          <w:rFonts w:ascii="Arial" w:hAnsi="Arial" w:cs="Arial"/>
          <w:sz w:val="21"/>
          <w:szCs w:val="21"/>
          <w:shd w:val="clear" w:color="auto" w:fill="FFFFFF"/>
        </w:rPr>
        <w:t xml:space="preserve"> разрабатывается на казахском и русском языках.</w:t>
      </w:r>
    </w:p>
    <w:p w:rsidR="00070502" w:rsidRPr="00DC3216" w:rsidRDefault="00070502" w:rsidP="00C977C5">
      <w:pPr>
        <w:shd w:val="clear" w:color="auto" w:fill="FFFFFF"/>
        <w:spacing w:after="0" w:line="240" w:lineRule="auto"/>
      </w:pPr>
    </w:p>
    <w:sectPr w:rsidR="00070502" w:rsidRPr="00DC3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7D49"/>
    <w:multiLevelType w:val="hybridMultilevel"/>
    <w:tmpl w:val="30187724"/>
    <w:lvl w:ilvl="0" w:tplc="8DB0229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303213"/>
    <w:multiLevelType w:val="hybridMultilevel"/>
    <w:tmpl w:val="E9F85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E05CE5"/>
    <w:multiLevelType w:val="hybridMultilevel"/>
    <w:tmpl w:val="8C1A225A"/>
    <w:lvl w:ilvl="0" w:tplc="39DC3E1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40D42"/>
    <w:rsid w:val="00070502"/>
    <w:rsid w:val="00100C1E"/>
    <w:rsid w:val="00102B7E"/>
    <w:rsid w:val="00180B2B"/>
    <w:rsid w:val="002466A9"/>
    <w:rsid w:val="00342CA4"/>
    <w:rsid w:val="0034395B"/>
    <w:rsid w:val="00457BE7"/>
    <w:rsid w:val="00594EE0"/>
    <w:rsid w:val="005C58D8"/>
    <w:rsid w:val="00631C47"/>
    <w:rsid w:val="00650013"/>
    <w:rsid w:val="006A5B8E"/>
    <w:rsid w:val="006B243E"/>
    <w:rsid w:val="00830D39"/>
    <w:rsid w:val="00850768"/>
    <w:rsid w:val="00895D58"/>
    <w:rsid w:val="008F254F"/>
    <w:rsid w:val="008F3862"/>
    <w:rsid w:val="008F5EA5"/>
    <w:rsid w:val="00986A2B"/>
    <w:rsid w:val="009A34F8"/>
    <w:rsid w:val="00A0297E"/>
    <w:rsid w:val="00A6064E"/>
    <w:rsid w:val="00B27EE3"/>
    <w:rsid w:val="00B506E2"/>
    <w:rsid w:val="00B618C4"/>
    <w:rsid w:val="00BE4C7F"/>
    <w:rsid w:val="00C977C5"/>
    <w:rsid w:val="00CA0B73"/>
    <w:rsid w:val="00CE550F"/>
    <w:rsid w:val="00DB2DF2"/>
    <w:rsid w:val="00DC3216"/>
    <w:rsid w:val="00DF3E61"/>
    <w:rsid w:val="00E11912"/>
    <w:rsid w:val="00EB30AC"/>
    <w:rsid w:val="00F6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50013"/>
    <w:pPr>
      <w:ind w:left="720"/>
      <w:contextualSpacing/>
    </w:pPr>
  </w:style>
  <w:style w:type="character" w:styleId="a5">
    <w:name w:val="annotation reference"/>
    <w:basedOn w:val="a0"/>
    <w:uiPriority w:val="99"/>
    <w:semiHidden/>
    <w:unhideWhenUsed/>
    <w:rsid w:val="00895D58"/>
    <w:rPr>
      <w:sz w:val="16"/>
      <w:szCs w:val="16"/>
    </w:rPr>
  </w:style>
  <w:style w:type="paragraph" w:styleId="a6">
    <w:name w:val="annotation text"/>
    <w:basedOn w:val="a"/>
    <w:link w:val="a7"/>
    <w:uiPriority w:val="99"/>
    <w:semiHidden/>
    <w:unhideWhenUsed/>
    <w:rsid w:val="00895D58"/>
    <w:pPr>
      <w:spacing w:line="240" w:lineRule="auto"/>
    </w:pPr>
    <w:rPr>
      <w:sz w:val="20"/>
      <w:szCs w:val="20"/>
    </w:rPr>
  </w:style>
  <w:style w:type="character" w:customStyle="1" w:styleId="a7">
    <w:name w:val="Текст примечания Знак"/>
    <w:basedOn w:val="a0"/>
    <w:link w:val="a6"/>
    <w:uiPriority w:val="99"/>
    <w:semiHidden/>
    <w:rsid w:val="00895D58"/>
    <w:rPr>
      <w:sz w:val="20"/>
      <w:szCs w:val="20"/>
    </w:rPr>
  </w:style>
  <w:style w:type="paragraph" w:styleId="a8">
    <w:name w:val="annotation subject"/>
    <w:basedOn w:val="a6"/>
    <w:next w:val="a6"/>
    <w:link w:val="a9"/>
    <w:uiPriority w:val="99"/>
    <w:semiHidden/>
    <w:unhideWhenUsed/>
    <w:rsid w:val="00895D58"/>
    <w:rPr>
      <w:b/>
      <w:bCs/>
    </w:rPr>
  </w:style>
  <w:style w:type="character" w:customStyle="1" w:styleId="a9">
    <w:name w:val="Тема примечания Знак"/>
    <w:basedOn w:val="a7"/>
    <w:link w:val="a8"/>
    <w:uiPriority w:val="99"/>
    <w:semiHidden/>
    <w:rsid w:val="00895D58"/>
    <w:rPr>
      <w:b/>
      <w:bCs/>
      <w:sz w:val="20"/>
      <w:szCs w:val="20"/>
    </w:rPr>
  </w:style>
  <w:style w:type="paragraph" w:styleId="aa">
    <w:name w:val="Balloon Text"/>
    <w:basedOn w:val="a"/>
    <w:link w:val="ab"/>
    <w:uiPriority w:val="99"/>
    <w:semiHidden/>
    <w:unhideWhenUsed/>
    <w:rsid w:val="00895D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95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50013"/>
    <w:pPr>
      <w:ind w:left="720"/>
      <w:contextualSpacing/>
    </w:pPr>
  </w:style>
  <w:style w:type="character" w:styleId="a5">
    <w:name w:val="annotation reference"/>
    <w:basedOn w:val="a0"/>
    <w:uiPriority w:val="99"/>
    <w:semiHidden/>
    <w:unhideWhenUsed/>
    <w:rsid w:val="00895D58"/>
    <w:rPr>
      <w:sz w:val="16"/>
      <w:szCs w:val="16"/>
    </w:rPr>
  </w:style>
  <w:style w:type="paragraph" w:styleId="a6">
    <w:name w:val="annotation text"/>
    <w:basedOn w:val="a"/>
    <w:link w:val="a7"/>
    <w:uiPriority w:val="99"/>
    <w:semiHidden/>
    <w:unhideWhenUsed/>
    <w:rsid w:val="00895D58"/>
    <w:pPr>
      <w:spacing w:line="240" w:lineRule="auto"/>
    </w:pPr>
    <w:rPr>
      <w:sz w:val="20"/>
      <w:szCs w:val="20"/>
    </w:rPr>
  </w:style>
  <w:style w:type="character" w:customStyle="1" w:styleId="a7">
    <w:name w:val="Текст примечания Знак"/>
    <w:basedOn w:val="a0"/>
    <w:link w:val="a6"/>
    <w:uiPriority w:val="99"/>
    <w:semiHidden/>
    <w:rsid w:val="00895D58"/>
    <w:rPr>
      <w:sz w:val="20"/>
      <w:szCs w:val="20"/>
    </w:rPr>
  </w:style>
  <w:style w:type="paragraph" w:styleId="a8">
    <w:name w:val="annotation subject"/>
    <w:basedOn w:val="a6"/>
    <w:next w:val="a6"/>
    <w:link w:val="a9"/>
    <w:uiPriority w:val="99"/>
    <w:semiHidden/>
    <w:unhideWhenUsed/>
    <w:rsid w:val="00895D58"/>
    <w:rPr>
      <w:b/>
      <w:bCs/>
    </w:rPr>
  </w:style>
  <w:style w:type="character" w:customStyle="1" w:styleId="a9">
    <w:name w:val="Тема примечания Знак"/>
    <w:basedOn w:val="a7"/>
    <w:link w:val="a8"/>
    <w:uiPriority w:val="99"/>
    <w:semiHidden/>
    <w:rsid w:val="00895D58"/>
    <w:rPr>
      <w:b/>
      <w:bCs/>
      <w:sz w:val="20"/>
      <w:szCs w:val="20"/>
    </w:rPr>
  </w:style>
  <w:style w:type="paragraph" w:styleId="aa">
    <w:name w:val="Balloon Text"/>
    <w:basedOn w:val="a"/>
    <w:link w:val="ab"/>
    <w:uiPriority w:val="99"/>
    <w:semiHidden/>
    <w:unhideWhenUsed/>
    <w:rsid w:val="00895D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9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 w:id="19293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3127</Words>
  <Characters>17826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админ</cp:lastModifiedBy>
  <cp:revision>3</cp:revision>
  <dcterms:created xsi:type="dcterms:W3CDTF">2026-06-11T10:25:00Z</dcterms:created>
  <dcterms:modified xsi:type="dcterms:W3CDTF">2026-06-11T10:25:00Z</dcterms:modified>
</cp:coreProperties>
</file>