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861CD" w14:textId="77777777" w:rsidR="00BC001B" w:rsidRDefault="00BC001B" w:rsidP="00BC001B">
      <w:pPr>
        <w:jc w:val="right"/>
        <w:rPr>
          <w:rFonts w:ascii="Times New Roman" w:hAnsi="Times New Roman" w:cs="Times New Roman"/>
          <w:sz w:val="24"/>
        </w:rPr>
      </w:pPr>
      <w:r w:rsidRPr="00E14C18">
        <w:rPr>
          <w:rFonts w:ascii="Times New Roman" w:hAnsi="Times New Roman" w:cs="Times New Roman"/>
          <w:sz w:val="24"/>
        </w:rPr>
        <w:t xml:space="preserve">Конкурстық құжаттамаға </w:t>
      </w:r>
    </w:p>
    <w:p w14:paraId="26ECD396" w14:textId="77777777" w:rsidR="00BC001B" w:rsidRPr="00E14C18" w:rsidRDefault="00BC001B" w:rsidP="00BC001B">
      <w:pPr>
        <w:jc w:val="right"/>
        <w:rPr>
          <w:rFonts w:ascii="Times New Roman" w:hAnsi="Times New Roman" w:cs="Times New Roman"/>
        </w:rPr>
      </w:pPr>
      <w:r w:rsidRPr="00E14C18">
        <w:rPr>
          <w:rFonts w:ascii="Times New Roman" w:hAnsi="Times New Roman" w:cs="Times New Roman"/>
          <w:sz w:val="24"/>
        </w:rPr>
        <w:t>15-қосымша</w:t>
      </w:r>
    </w:p>
    <w:p w14:paraId="667DDA5C" w14:textId="77777777" w:rsidR="00BC001B" w:rsidRPr="00E14C18" w:rsidRDefault="00BC001B" w:rsidP="00BC001B">
      <w:pPr>
        <w:rPr>
          <w:rFonts w:ascii="Times New Roman" w:hAnsi="Times New Roman" w:cs="Times New Roman"/>
        </w:rPr>
      </w:pPr>
    </w:p>
    <w:p w14:paraId="052EF675" w14:textId="77777777" w:rsidR="00BC001B" w:rsidRPr="006E6B1B" w:rsidRDefault="00BC001B" w:rsidP="00BC001B">
      <w:pPr>
        <w:spacing w:before="105"/>
        <w:rPr>
          <w:rFonts w:ascii="Times New Roman" w:hAnsi="Times New Roman" w:cs="Times New Roman"/>
        </w:rPr>
      </w:pPr>
    </w:p>
    <w:p w14:paraId="75B1A3B8"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r>
        <w:rPr>
          <w:rFonts w:ascii="Times New Roman" w:hAnsi="Times New Roman" w:cs="Times New Roman"/>
          <w:b/>
          <w:bCs/>
          <w:color w:val="000000"/>
          <w:sz w:val="24"/>
          <w:szCs w:val="25"/>
          <w:lang w:val="kk-KZ"/>
        </w:rPr>
        <w:t>Қ</w:t>
      </w:r>
      <w:r w:rsidRPr="00E14C18">
        <w:rPr>
          <w:rFonts w:ascii="Times New Roman" w:hAnsi="Times New Roman" w:cs="Times New Roman"/>
          <w:b/>
          <w:bCs/>
          <w:color w:val="000000"/>
          <w:sz w:val="24"/>
          <w:szCs w:val="25"/>
        </w:rPr>
        <w:t xml:space="preserve">ұрылыс-монтаждау жұмыстарымен байланысты емес сатып алынатын жұмыстарға арналған </w:t>
      </w:r>
      <w:r>
        <w:rPr>
          <w:rFonts w:ascii="Times New Roman" w:hAnsi="Times New Roman" w:cs="Times New Roman"/>
          <w:b/>
          <w:bCs/>
          <w:color w:val="000000"/>
          <w:sz w:val="24"/>
          <w:szCs w:val="25"/>
        </w:rPr>
        <w:t>т</w:t>
      </w:r>
      <w:r w:rsidRPr="00E14C18">
        <w:rPr>
          <w:rFonts w:ascii="Times New Roman" w:hAnsi="Times New Roman" w:cs="Times New Roman"/>
          <w:b/>
          <w:bCs/>
          <w:color w:val="000000"/>
          <w:sz w:val="24"/>
          <w:szCs w:val="25"/>
        </w:rPr>
        <w:t>ехникалық ерекшелік</w:t>
      </w:r>
    </w:p>
    <w:p w14:paraId="3AE2B30B"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r w:rsidRPr="00E14C18">
        <w:rPr>
          <w:rFonts w:ascii="Times New Roman" w:hAnsi="Times New Roman" w:cs="Times New Roman"/>
          <w:b/>
          <w:bCs/>
          <w:color w:val="000000"/>
          <w:sz w:val="24"/>
          <w:szCs w:val="25"/>
        </w:rPr>
        <w:t xml:space="preserve"> (тапсырыс беруші толтырады)</w:t>
      </w:r>
    </w:p>
    <w:p w14:paraId="25FB87BC"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p>
    <w:p w14:paraId="3D930FDD"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Тапсырыс берушінің атауы «Қазтелерадио» акционерлік қоғамы</w:t>
      </w:r>
    </w:p>
    <w:p w14:paraId="4DD45F96"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Ұйымдастырушының атауы «Қазтелерадио» акционерлік қоғамы</w:t>
      </w:r>
    </w:p>
    <w:p w14:paraId="6763D036"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Конкурс № _____________________________________</w:t>
      </w:r>
    </w:p>
    <w:p w14:paraId="65B62BA1" w14:textId="22968F30" w:rsidR="0026321B" w:rsidRDefault="00BC001B" w:rsidP="0026321B">
      <w:pPr>
        <w:jc w:val="both"/>
        <w:rPr>
          <w:b/>
        </w:rPr>
      </w:pPr>
      <w:r w:rsidRPr="00E14C18">
        <w:rPr>
          <w:rFonts w:ascii="Times New Roman" w:hAnsi="Times New Roman" w:cs="Times New Roman"/>
          <w:color w:val="000000"/>
          <w:sz w:val="24"/>
        </w:rPr>
        <w:t>Конкурстың атауы</w:t>
      </w:r>
      <w:r w:rsidRPr="00E14C18">
        <w:t xml:space="preserve"> </w:t>
      </w:r>
      <w:r w:rsidR="00A952F6" w:rsidRPr="00A952F6">
        <w:rPr>
          <w:b/>
        </w:rPr>
        <w:t>Қызылорда және Жамбыл облыстарындағы «700 МГц-тен төмен жиіліктерге қайта баптай отырып, 64 РТС ЦЭТВ-дегі қосу құрылғылары мен жолақ сүзгілерін жаңғырту» жобасы аясында 9 РТС бойынша жиілік арналарының параметрлерін қайта баптау</w:t>
      </w:r>
    </w:p>
    <w:p w14:paraId="46B89053" w14:textId="732B7862" w:rsidR="00BC001B" w:rsidRPr="0026321B" w:rsidRDefault="00BC001B" w:rsidP="0026321B">
      <w:pPr>
        <w:jc w:val="both"/>
        <w:rPr>
          <w:rFonts w:ascii="Times New Roman" w:hAnsi="Times New Roman" w:cs="Times New Roman"/>
          <w:color w:val="000000"/>
          <w:sz w:val="24"/>
        </w:rPr>
      </w:pPr>
      <w:r w:rsidRPr="0026321B">
        <w:rPr>
          <w:rFonts w:ascii="Times New Roman" w:hAnsi="Times New Roman" w:cs="Times New Roman"/>
          <w:color w:val="000000"/>
          <w:sz w:val="24"/>
        </w:rPr>
        <w:t>Лот № _________________________________________</w:t>
      </w:r>
    </w:p>
    <w:p w14:paraId="15038451" w14:textId="07322633" w:rsidR="000536B8" w:rsidRPr="0026321B" w:rsidRDefault="00BC001B" w:rsidP="00BC001B">
      <w:pPr>
        <w:rPr>
          <w:rFonts w:ascii="Times New Roman" w:hAnsi="Times New Roman" w:cs="Times New Roman"/>
          <w:b/>
          <w:bCs/>
          <w:sz w:val="20"/>
          <w:szCs w:val="20"/>
        </w:rPr>
      </w:pPr>
      <w:r>
        <w:rPr>
          <w:rStyle w:val="s0"/>
          <w:sz w:val="24"/>
          <w:lang w:val="kk-KZ"/>
        </w:rPr>
        <w:t>Лоттың атауы</w:t>
      </w:r>
      <w:r w:rsidRPr="0026321B">
        <w:rPr>
          <w:rStyle w:val="s0"/>
          <w:sz w:val="24"/>
        </w:rPr>
        <w:t>:</w:t>
      </w:r>
      <w:r w:rsidRPr="00512005">
        <w:rPr>
          <w:rStyle w:val="s0"/>
          <w:sz w:val="24"/>
        </w:rPr>
        <w:t xml:space="preserve"> </w:t>
      </w:r>
      <w:r w:rsidR="00A952F6" w:rsidRPr="00A952F6">
        <w:rPr>
          <w:rStyle w:val="s0"/>
          <w:b/>
          <w:sz w:val="24"/>
        </w:rPr>
        <w:t>Қызылорда және Жамбыл облыстарындағы «700 МГц-тен төмен жиіліктерге қайта баптай отырып, 64 РТС ЦЭТВ-дегі қосу құрылғылары мен жолақ сүзгілерін жаңғырту» жобасы аясында 9 РТС бойынша жиілік арналарының параметрлерін қайта баптау</w:t>
      </w:r>
    </w:p>
    <w:p w14:paraId="42F7CA14" w14:textId="77777777" w:rsidR="000536B8" w:rsidRPr="006E6B1B" w:rsidRDefault="000536B8">
      <w:pPr>
        <w:spacing w:before="9"/>
        <w:rPr>
          <w:rFonts w:ascii="Times New Roman" w:hAnsi="Times New Roman" w:cs="Times New Roman"/>
          <w:b/>
          <w:bCs/>
          <w:sz w:val="20"/>
          <w:szCs w:val="20"/>
        </w:rPr>
      </w:pPr>
    </w:p>
    <w:tbl>
      <w:tblPr>
        <w:tblStyle w:val="a7"/>
        <w:tblW w:w="10190" w:type="dxa"/>
        <w:tblInd w:w="15"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3254"/>
        <w:gridCol w:w="6936"/>
      </w:tblGrid>
      <w:tr w:rsidR="00BC001B" w:rsidRPr="006E6B1B" w14:paraId="27A637E2" w14:textId="77777777" w:rsidTr="00BC001B">
        <w:trPr>
          <w:trHeight w:val="1168"/>
        </w:trPr>
        <w:tc>
          <w:tcPr>
            <w:tcW w:w="3254" w:type="dxa"/>
          </w:tcPr>
          <w:p w14:paraId="0836541D" w14:textId="447914C7" w:rsidR="00BC001B" w:rsidRPr="00C340BE" w:rsidRDefault="00BC001B"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sidRPr="00E14C18">
              <w:rPr>
                <w:rFonts w:ascii="Times New Roman" w:hAnsi="Times New Roman" w:cs="Times New Roman"/>
                <w:bCs/>
                <w:color w:val="000000"/>
                <w:sz w:val="24"/>
                <w:szCs w:val="24"/>
              </w:rPr>
              <w:t>Тауарлардың, жұмыстардың, көрсетілетін қызметтердің бірыңғай номенклатуралық анықтамалығы кодының атауы:</w:t>
            </w:r>
          </w:p>
        </w:tc>
        <w:tc>
          <w:tcPr>
            <w:tcW w:w="6936" w:type="dxa"/>
          </w:tcPr>
          <w:p w14:paraId="0381DA74"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3F00471B" w14:textId="77777777" w:rsidTr="00BC001B">
        <w:trPr>
          <w:trHeight w:val="363"/>
        </w:trPr>
        <w:tc>
          <w:tcPr>
            <w:tcW w:w="3254" w:type="dxa"/>
          </w:tcPr>
          <w:p w14:paraId="741EF35A" w14:textId="77777777" w:rsidR="00BC001B" w:rsidRDefault="00BC001B" w:rsidP="00BC001B">
            <w:pPr>
              <w:pStyle w:val="ad"/>
            </w:pPr>
            <w:proofErr w:type="spellStart"/>
            <w:r>
              <w:t>Жұмыстың</w:t>
            </w:r>
            <w:proofErr w:type="spellEnd"/>
            <w:r>
              <w:t xml:space="preserve"> </w:t>
            </w:r>
            <w:proofErr w:type="spellStart"/>
            <w:r>
              <w:t>атауы</w:t>
            </w:r>
            <w:proofErr w:type="spellEnd"/>
            <w:r>
              <w:t>:</w:t>
            </w:r>
          </w:p>
          <w:p w14:paraId="33D207D5" w14:textId="77777777"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p>
        </w:tc>
        <w:tc>
          <w:tcPr>
            <w:tcW w:w="6936" w:type="dxa"/>
          </w:tcPr>
          <w:p w14:paraId="496190E4" w14:textId="42109398" w:rsidR="00BC001B" w:rsidRPr="00C340BE" w:rsidRDefault="00A952F6" w:rsidP="00BC001B">
            <w:pPr>
              <w:pBdr>
                <w:top w:val="nil"/>
                <w:left w:val="nil"/>
                <w:bottom w:val="nil"/>
                <w:right w:val="nil"/>
                <w:between w:val="nil"/>
              </w:pBdr>
              <w:spacing w:before="46" w:line="254" w:lineRule="auto"/>
              <w:ind w:left="47"/>
              <w:rPr>
                <w:rFonts w:ascii="Times New Roman" w:hAnsi="Times New Roman" w:cs="Times New Roman"/>
                <w:color w:val="000000"/>
                <w:sz w:val="24"/>
                <w:szCs w:val="24"/>
              </w:rPr>
            </w:pPr>
            <w:r w:rsidRPr="00A952F6">
              <w:rPr>
                <w:rFonts w:ascii="Times New Roman" w:hAnsi="Times New Roman" w:cs="Times New Roman"/>
                <w:b/>
                <w:color w:val="000000"/>
                <w:sz w:val="24"/>
                <w:szCs w:val="24"/>
              </w:rPr>
              <w:t>Қызылорда және Жамбыл облыстарындағы «700 МГц-тен төмен жиіліктерге қайта баптай отырып, 64 РТС ЦЭТВ-дегі қосу құрылғылары мен жолақ сүзгілерін жаңғырту» жобасы аясында 9 РТС бойынша жиілік арналарының параметрлерін қайта баптау</w:t>
            </w:r>
          </w:p>
        </w:tc>
      </w:tr>
      <w:tr w:rsidR="00BC001B" w:rsidRPr="006E6B1B" w14:paraId="4B50C63D" w14:textId="77777777" w:rsidTr="00BC001B">
        <w:trPr>
          <w:trHeight w:val="341"/>
        </w:trPr>
        <w:tc>
          <w:tcPr>
            <w:tcW w:w="3254" w:type="dxa"/>
          </w:tcPr>
          <w:p w14:paraId="1353B7F0" w14:textId="626AB476"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r w:rsidRPr="00B64096">
              <w:t>Өлшем бірлігі:</w:t>
            </w:r>
          </w:p>
        </w:tc>
        <w:tc>
          <w:tcPr>
            <w:tcW w:w="6936" w:type="dxa"/>
          </w:tcPr>
          <w:p w14:paraId="166567EE"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52D16110" w14:textId="77777777" w:rsidTr="00BC001B">
        <w:trPr>
          <w:trHeight w:val="341"/>
        </w:trPr>
        <w:tc>
          <w:tcPr>
            <w:tcW w:w="3254" w:type="dxa"/>
          </w:tcPr>
          <w:p w14:paraId="3B809E6D" w14:textId="3299FAF2"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r w:rsidRPr="00B64096">
              <w:t>Саны (көлемі):</w:t>
            </w:r>
          </w:p>
        </w:tc>
        <w:tc>
          <w:tcPr>
            <w:tcW w:w="6936" w:type="dxa"/>
          </w:tcPr>
          <w:p w14:paraId="35C49D40"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030AF254" w14:textId="77777777" w:rsidTr="00BC001B">
        <w:trPr>
          <w:trHeight w:val="863"/>
        </w:trPr>
        <w:tc>
          <w:tcPr>
            <w:tcW w:w="3254" w:type="dxa"/>
          </w:tcPr>
          <w:p w14:paraId="58B576F6" w14:textId="583CD4DA" w:rsidR="00BC001B" w:rsidRPr="00C340BE" w:rsidRDefault="00BC001B" w:rsidP="00BC001B">
            <w:pPr>
              <w:pBdr>
                <w:top w:val="nil"/>
                <w:left w:val="nil"/>
                <w:bottom w:val="nil"/>
                <w:right w:val="nil"/>
                <w:between w:val="nil"/>
              </w:pBdr>
              <w:spacing w:before="47" w:line="254" w:lineRule="auto"/>
              <w:ind w:left="46" w:right="83"/>
              <w:rPr>
                <w:rFonts w:ascii="Times New Roman" w:hAnsi="Times New Roman" w:cs="Times New Roman"/>
                <w:bCs/>
                <w:color w:val="000000"/>
                <w:sz w:val="24"/>
                <w:szCs w:val="24"/>
              </w:rPr>
            </w:pPr>
            <w:r w:rsidRPr="00B64096">
              <w:t>Қосылған құн салығын есепке алмағанда бір бірліктің бағасы:</w:t>
            </w:r>
          </w:p>
        </w:tc>
        <w:tc>
          <w:tcPr>
            <w:tcW w:w="6936" w:type="dxa"/>
          </w:tcPr>
          <w:p w14:paraId="2DBB3C74"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225B07E8" w14:textId="77777777" w:rsidTr="00BC001B">
        <w:trPr>
          <w:trHeight w:val="1171"/>
        </w:trPr>
        <w:tc>
          <w:tcPr>
            <w:tcW w:w="3254" w:type="dxa"/>
          </w:tcPr>
          <w:p w14:paraId="07D44DAF" w14:textId="30BE9F37" w:rsidR="00BC001B" w:rsidRPr="00C340BE" w:rsidRDefault="00BC001B"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sidRPr="00B64096">
              <w:t>Қосылған құн салығын есепке алмағанда сатып алуға бөлінген жалпы сома:</w:t>
            </w:r>
          </w:p>
        </w:tc>
        <w:tc>
          <w:tcPr>
            <w:tcW w:w="6936" w:type="dxa"/>
          </w:tcPr>
          <w:p w14:paraId="3C29958D"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083035" w:rsidRPr="006E6B1B" w14:paraId="19E1015F" w14:textId="77777777" w:rsidTr="00BC001B">
        <w:trPr>
          <w:trHeight w:val="339"/>
        </w:trPr>
        <w:tc>
          <w:tcPr>
            <w:tcW w:w="3254" w:type="dxa"/>
          </w:tcPr>
          <w:p w14:paraId="17DB7084" w14:textId="619D3B27" w:rsidR="00083035" w:rsidRPr="00C340BE" w:rsidRDefault="00083035"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Pr>
                <w:lang w:val="kk-KZ"/>
              </w:rPr>
              <w:t xml:space="preserve">Жұмысты орындау мерзімі: </w:t>
            </w:r>
          </w:p>
        </w:tc>
        <w:tc>
          <w:tcPr>
            <w:tcW w:w="6936" w:type="dxa"/>
          </w:tcPr>
          <w:p w14:paraId="730820D8" w14:textId="75125DB9" w:rsidR="00083035" w:rsidRPr="00C340BE" w:rsidRDefault="00083035" w:rsidP="00BC001B">
            <w:pPr>
              <w:pBdr>
                <w:top w:val="nil"/>
                <w:left w:val="nil"/>
                <w:bottom w:val="nil"/>
                <w:right w:val="nil"/>
                <w:between w:val="nil"/>
              </w:pBdr>
              <w:spacing w:before="46" w:line="254" w:lineRule="auto"/>
              <w:ind w:left="47"/>
              <w:rPr>
                <w:rFonts w:ascii="Times New Roman" w:hAnsi="Times New Roman" w:cs="Times New Roman"/>
                <w:color w:val="000000"/>
                <w:sz w:val="24"/>
                <w:szCs w:val="24"/>
                <w:lang w:val="kk-KZ"/>
              </w:rPr>
            </w:pPr>
            <w:r>
              <w:rPr>
                <w:lang w:val="kk-KZ"/>
              </w:rPr>
              <w:t>25.12.2026ж. Дейін</w:t>
            </w:r>
          </w:p>
        </w:tc>
      </w:tr>
      <w:tr w:rsidR="00083035" w:rsidRPr="006E6B1B" w14:paraId="7B4E4625" w14:textId="77777777" w:rsidTr="00BC001B">
        <w:trPr>
          <w:trHeight w:val="287"/>
        </w:trPr>
        <w:tc>
          <w:tcPr>
            <w:tcW w:w="3254" w:type="dxa"/>
          </w:tcPr>
          <w:p w14:paraId="1440F6FB" w14:textId="60FECD10" w:rsidR="00083035" w:rsidRPr="00C340BE" w:rsidRDefault="00083035" w:rsidP="00BC001B">
            <w:pPr>
              <w:pBdr>
                <w:top w:val="nil"/>
                <w:left w:val="nil"/>
                <w:bottom w:val="nil"/>
                <w:right w:val="nil"/>
                <w:between w:val="nil"/>
              </w:pBdr>
              <w:spacing w:before="47" w:line="254" w:lineRule="auto"/>
              <w:ind w:left="46"/>
              <w:rPr>
                <w:rFonts w:ascii="Times New Roman" w:hAnsi="Times New Roman" w:cs="Times New Roman"/>
                <w:bCs/>
                <w:color w:val="000000"/>
                <w:sz w:val="24"/>
                <w:szCs w:val="24"/>
              </w:rPr>
            </w:pPr>
            <w:r>
              <w:rPr>
                <w:lang w:val="kk-KZ"/>
              </w:rPr>
              <w:t xml:space="preserve">Аванстық төлем мөлшері *: </w:t>
            </w:r>
          </w:p>
        </w:tc>
        <w:tc>
          <w:tcPr>
            <w:tcW w:w="6936" w:type="dxa"/>
          </w:tcPr>
          <w:p w14:paraId="23BF41DB" w14:textId="6E20B16E" w:rsidR="00083035" w:rsidRPr="00C340BE" w:rsidRDefault="00083035" w:rsidP="00BC001B">
            <w:pPr>
              <w:pBdr>
                <w:top w:val="nil"/>
                <w:left w:val="nil"/>
                <w:bottom w:val="nil"/>
                <w:right w:val="nil"/>
                <w:between w:val="nil"/>
              </w:pBdr>
              <w:spacing w:before="46"/>
              <w:ind w:left="47"/>
              <w:rPr>
                <w:rFonts w:ascii="Times New Roman" w:hAnsi="Times New Roman" w:cs="Times New Roman"/>
                <w:color w:val="000000"/>
                <w:sz w:val="24"/>
                <w:szCs w:val="24"/>
              </w:rPr>
            </w:pPr>
            <w:r>
              <w:rPr>
                <w:lang w:val="kk-KZ"/>
              </w:rPr>
              <w:t>30%</w:t>
            </w:r>
          </w:p>
        </w:tc>
      </w:tr>
      <w:tr w:rsidR="00083035" w:rsidRPr="006E6B1B" w14:paraId="7864EF82" w14:textId="77777777" w:rsidTr="00BC001B">
        <w:trPr>
          <w:trHeight w:val="349"/>
        </w:trPr>
        <w:tc>
          <w:tcPr>
            <w:tcW w:w="3254" w:type="dxa"/>
          </w:tcPr>
          <w:p w14:paraId="5E44F487" w14:textId="7A982F52" w:rsidR="00083035" w:rsidRPr="00C340BE" w:rsidRDefault="00083035" w:rsidP="00BC001B">
            <w:pPr>
              <w:pBdr>
                <w:top w:val="nil"/>
                <w:left w:val="nil"/>
                <w:bottom w:val="nil"/>
                <w:right w:val="nil"/>
                <w:between w:val="nil"/>
              </w:pBdr>
              <w:spacing w:before="47" w:line="254" w:lineRule="auto"/>
              <w:ind w:left="46"/>
              <w:rPr>
                <w:rFonts w:ascii="Times New Roman" w:hAnsi="Times New Roman" w:cs="Times New Roman"/>
                <w:bCs/>
                <w:color w:val="000000"/>
                <w:sz w:val="24"/>
                <w:szCs w:val="24"/>
              </w:rPr>
            </w:pPr>
            <w:r>
              <w:rPr>
                <w:lang w:val="kk-KZ"/>
              </w:rPr>
              <w:t xml:space="preserve">Кепілдік мерзімі (аймен): </w:t>
            </w:r>
          </w:p>
        </w:tc>
        <w:tc>
          <w:tcPr>
            <w:tcW w:w="6936" w:type="dxa"/>
          </w:tcPr>
          <w:p w14:paraId="07984A3E" w14:textId="4C2B4B30" w:rsidR="00083035" w:rsidRPr="00C340BE" w:rsidRDefault="008B10E6" w:rsidP="00BC001B">
            <w:pPr>
              <w:pBdr>
                <w:top w:val="nil"/>
                <w:left w:val="nil"/>
                <w:bottom w:val="nil"/>
                <w:right w:val="nil"/>
                <w:between w:val="nil"/>
              </w:pBdr>
              <w:spacing w:before="46"/>
              <w:ind w:left="47"/>
              <w:rPr>
                <w:rFonts w:ascii="Times New Roman" w:hAnsi="Times New Roman" w:cs="Times New Roman"/>
                <w:color w:val="000000"/>
                <w:sz w:val="24"/>
                <w:szCs w:val="24"/>
                <w:lang w:val="kk-KZ"/>
              </w:rPr>
            </w:pPr>
            <w:r>
              <w:rPr>
                <w:lang w:val="kk-KZ"/>
              </w:rPr>
              <w:t>24</w:t>
            </w:r>
          </w:p>
        </w:tc>
      </w:tr>
    </w:tbl>
    <w:p w14:paraId="534536E7" w14:textId="77777777" w:rsidR="000536B8" w:rsidRPr="006E6B1B" w:rsidRDefault="000536B8">
      <w:pPr>
        <w:spacing w:before="5"/>
        <w:rPr>
          <w:rFonts w:ascii="Times New Roman" w:hAnsi="Times New Roman" w:cs="Times New Roman"/>
          <w:b/>
          <w:bCs/>
          <w:sz w:val="2"/>
          <w:szCs w:val="2"/>
        </w:rPr>
      </w:pPr>
    </w:p>
    <w:tbl>
      <w:tblPr>
        <w:tblStyle w:val="a8"/>
        <w:tblW w:w="102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6939"/>
      </w:tblGrid>
      <w:tr w:rsidR="00A415E7" w:rsidRPr="006E6B1B" w14:paraId="690405C5" w14:textId="77777777" w:rsidTr="00280BF0">
        <w:trPr>
          <w:trHeight w:val="1237"/>
        </w:trPr>
        <w:tc>
          <w:tcPr>
            <w:tcW w:w="3261" w:type="dxa"/>
          </w:tcPr>
          <w:p w14:paraId="66084C6E" w14:textId="77777777" w:rsidR="00A415E7" w:rsidRPr="00E14C18" w:rsidRDefault="00A415E7" w:rsidP="00A415E7">
            <w:pPr>
              <w:pStyle w:val="ad"/>
              <w:rPr>
                <w:lang w:val="kk"/>
              </w:rPr>
            </w:pPr>
            <w:r w:rsidRPr="00E14C18">
              <w:rPr>
                <w:lang w:val="kk"/>
              </w:rPr>
              <w:t>Талап етілетін сипаттамалардың, параметрлердің және өзге де бастапқы деректердің сипаттамасы:</w:t>
            </w:r>
          </w:p>
          <w:p w14:paraId="21580C51" w14:textId="6528B72E" w:rsidR="00A415E7" w:rsidRPr="003D7C66" w:rsidRDefault="00A415E7" w:rsidP="00A415E7">
            <w:pPr>
              <w:pBdr>
                <w:top w:val="nil"/>
                <w:left w:val="nil"/>
                <w:bottom w:val="nil"/>
                <w:right w:val="nil"/>
                <w:between w:val="nil"/>
              </w:pBdr>
              <w:spacing w:before="47" w:line="254" w:lineRule="auto"/>
              <w:ind w:left="46"/>
              <w:rPr>
                <w:rFonts w:ascii="Times New Roman" w:hAnsi="Times New Roman" w:cs="Times New Roman"/>
                <w:bCs/>
                <w:color w:val="000000"/>
                <w:sz w:val="24"/>
                <w:szCs w:val="21"/>
              </w:rPr>
            </w:pPr>
          </w:p>
        </w:tc>
        <w:tc>
          <w:tcPr>
            <w:tcW w:w="6939" w:type="dxa"/>
          </w:tcPr>
          <w:p w14:paraId="7573F500" w14:textId="77777777" w:rsidR="00A415E7" w:rsidRPr="0049655F" w:rsidRDefault="00A415E7" w:rsidP="00A415E7">
            <w:pPr>
              <w:jc w:val="both"/>
              <w:rPr>
                <w:rFonts w:ascii="Times New Roman" w:hAnsi="Times New Roman" w:cs="Times New Roman"/>
                <w:sz w:val="24"/>
                <w:szCs w:val="24"/>
              </w:rPr>
            </w:pPr>
            <w:r w:rsidRPr="0049655F">
              <w:rPr>
                <w:rFonts w:ascii="Times New Roman" w:hAnsi="Times New Roman" w:cs="Times New Roman"/>
                <w:sz w:val="24"/>
                <w:szCs w:val="24"/>
              </w:rPr>
              <w:t>1. Сатып алу нысанасы: Тапсырыс берушінің объектілерінде DVB-T2 стандартының цифрлық эфирлік телерадио хабар тарату тарату трактісі жабдығын «кілтпен тапсыру» негізінде жаңғырту жұмыстары.</w:t>
            </w:r>
          </w:p>
          <w:p w14:paraId="0071C3B7" w14:textId="77777777" w:rsidR="00A415E7" w:rsidRPr="00A415E7" w:rsidRDefault="00A415E7" w:rsidP="00A415E7">
            <w:pPr>
              <w:jc w:val="both"/>
              <w:rPr>
                <w:rFonts w:ascii="Times New Roman" w:hAnsi="Times New Roman" w:cs="Times New Roman"/>
                <w:sz w:val="24"/>
                <w:szCs w:val="24"/>
              </w:rPr>
            </w:pPr>
            <w:r w:rsidRPr="00A415E7">
              <w:rPr>
                <w:rFonts w:ascii="Times New Roman" w:hAnsi="Times New Roman" w:cs="Times New Roman"/>
                <w:sz w:val="24"/>
                <w:szCs w:val="24"/>
              </w:rPr>
              <w:t>2. Жұмыстар құрамына Тапсырыс берушінің 9 объектісінде жолақтық сүзгіні жеткізу, ауыстыру және таратқышты қайта баптау кіреді:</w:t>
            </w:r>
          </w:p>
          <w:p w14:paraId="3FD05060" w14:textId="439F9506" w:rsidR="00A415E7" w:rsidRPr="00A415E7" w:rsidRDefault="00A415E7" w:rsidP="00A415E7">
            <w:pPr>
              <w:jc w:val="both"/>
              <w:rPr>
                <w:rFonts w:ascii="Times New Roman" w:hAnsi="Times New Roman" w:cs="Times New Roman"/>
                <w:sz w:val="24"/>
                <w:szCs w:val="24"/>
              </w:rPr>
            </w:pPr>
            <w:r w:rsidRPr="00A415E7">
              <w:rPr>
                <w:rFonts w:ascii="Times New Roman" w:hAnsi="Times New Roman" w:cs="Times New Roman"/>
                <w:sz w:val="24"/>
                <w:szCs w:val="24"/>
              </w:rPr>
              <w:t>1) Жамбыл облысы Ұзақбай Сыздықбаев ауылының РТС-і;</w:t>
            </w:r>
          </w:p>
          <w:p w14:paraId="168F334B" w14:textId="5C24E18B" w:rsidR="00A415E7" w:rsidRPr="00A415E7" w:rsidRDefault="00A415E7" w:rsidP="00A415E7">
            <w:pPr>
              <w:jc w:val="both"/>
              <w:rPr>
                <w:rFonts w:ascii="Times New Roman" w:hAnsi="Times New Roman" w:cs="Times New Roman"/>
                <w:sz w:val="24"/>
                <w:szCs w:val="24"/>
              </w:rPr>
            </w:pPr>
            <w:r w:rsidRPr="00A415E7">
              <w:rPr>
                <w:rFonts w:ascii="Times New Roman" w:hAnsi="Times New Roman" w:cs="Times New Roman"/>
                <w:sz w:val="24"/>
                <w:szCs w:val="24"/>
              </w:rPr>
              <w:t>2) Жамбыл облысы Жаңатас қаласының РТС-і;</w:t>
            </w:r>
          </w:p>
          <w:p w14:paraId="7C34CA04" w14:textId="0DED6D96" w:rsidR="00A415E7" w:rsidRPr="00A415E7" w:rsidRDefault="00A415E7" w:rsidP="00A415E7">
            <w:pPr>
              <w:jc w:val="both"/>
              <w:rPr>
                <w:rFonts w:ascii="Times New Roman" w:hAnsi="Times New Roman" w:cs="Times New Roman"/>
                <w:sz w:val="24"/>
                <w:szCs w:val="24"/>
              </w:rPr>
            </w:pPr>
            <w:r w:rsidRPr="00A415E7">
              <w:rPr>
                <w:rFonts w:ascii="Times New Roman" w:hAnsi="Times New Roman" w:cs="Times New Roman"/>
                <w:sz w:val="24"/>
                <w:szCs w:val="24"/>
              </w:rPr>
              <w:t>3) Жамбыл облысы Ашыра Бүркітбаев ауылының РТС-і;</w:t>
            </w:r>
          </w:p>
          <w:p w14:paraId="251413CD" w14:textId="6891D008" w:rsidR="00A415E7" w:rsidRPr="00A415E7" w:rsidRDefault="00A415E7" w:rsidP="00A415E7">
            <w:pPr>
              <w:jc w:val="both"/>
              <w:rPr>
                <w:rFonts w:ascii="Times New Roman" w:hAnsi="Times New Roman" w:cs="Times New Roman"/>
                <w:sz w:val="24"/>
                <w:szCs w:val="24"/>
              </w:rPr>
            </w:pPr>
            <w:r w:rsidRPr="00A415E7">
              <w:rPr>
                <w:rFonts w:ascii="Times New Roman" w:hAnsi="Times New Roman" w:cs="Times New Roman"/>
                <w:sz w:val="24"/>
                <w:szCs w:val="24"/>
              </w:rPr>
              <w:lastRenderedPageBreak/>
              <w:t>4) Қызылорда облысы Жосалы ауылының РТС-і;</w:t>
            </w:r>
          </w:p>
          <w:p w14:paraId="0BF5B42A" w14:textId="3CE6BA1E" w:rsidR="00A415E7" w:rsidRPr="00A415E7" w:rsidRDefault="00A415E7" w:rsidP="00A415E7">
            <w:pPr>
              <w:jc w:val="both"/>
              <w:rPr>
                <w:rFonts w:ascii="Times New Roman" w:hAnsi="Times New Roman" w:cs="Times New Roman"/>
                <w:sz w:val="24"/>
                <w:szCs w:val="24"/>
              </w:rPr>
            </w:pPr>
            <w:r w:rsidRPr="00A415E7">
              <w:rPr>
                <w:rFonts w:ascii="Times New Roman" w:hAnsi="Times New Roman" w:cs="Times New Roman"/>
                <w:sz w:val="24"/>
                <w:szCs w:val="24"/>
              </w:rPr>
              <w:t>5) Қызылорда облысы Қамыстыбас станциясының РТС-і;</w:t>
            </w:r>
          </w:p>
          <w:p w14:paraId="56725069" w14:textId="7A7EEA5C" w:rsidR="00A415E7" w:rsidRPr="00A415E7" w:rsidRDefault="00A415E7" w:rsidP="00A415E7">
            <w:pPr>
              <w:jc w:val="both"/>
              <w:rPr>
                <w:rFonts w:ascii="Times New Roman" w:hAnsi="Times New Roman" w:cs="Times New Roman"/>
                <w:sz w:val="24"/>
                <w:szCs w:val="24"/>
              </w:rPr>
            </w:pPr>
            <w:r w:rsidRPr="00A415E7">
              <w:rPr>
                <w:rFonts w:ascii="Times New Roman" w:hAnsi="Times New Roman" w:cs="Times New Roman"/>
                <w:sz w:val="24"/>
                <w:szCs w:val="24"/>
              </w:rPr>
              <w:t>6) Қызылорда облысы Айдарлы ауылының РТС-і;</w:t>
            </w:r>
          </w:p>
          <w:p w14:paraId="2932B2D2" w14:textId="71F1C6FA" w:rsidR="00A415E7" w:rsidRPr="00A415E7" w:rsidRDefault="00A415E7" w:rsidP="00A415E7">
            <w:pPr>
              <w:jc w:val="both"/>
              <w:rPr>
                <w:rFonts w:ascii="Times New Roman" w:hAnsi="Times New Roman" w:cs="Times New Roman"/>
                <w:sz w:val="24"/>
                <w:szCs w:val="24"/>
              </w:rPr>
            </w:pPr>
            <w:r w:rsidRPr="00A415E7">
              <w:rPr>
                <w:rFonts w:ascii="Times New Roman" w:hAnsi="Times New Roman" w:cs="Times New Roman"/>
                <w:sz w:val="24"/>
                <w:szCs w:val="24"/>
              </w:rPr>
              <w:t>7) Қызылорда облысы Жалағаш ауылының РТС-і;</w:t>
            </w:r>
          </w:p>
          <w:p w14:paraId="21D757F0" w14:textId="636B52E3" w:rsidR="00A415E7" w:rsidRPr="00A415E7" w:rsidRDefault="00A415E7" w:rsidP="00A415E7">
            <w:pPr>
              <w:jc w:val="both"/>
              <w:rPr>
                <w:rFonts w:ascii="Times New Roman" w:hAnsi="Times New Roman" w:cs="Times New Roman"/>
                <w:sz w:val="24"/>
                <w:szCs w:val="24"/>
              </w:rPr>
            </w:pPr>
            <w:r w:rsidRPr="00A415E7">
              <w:rPr>
                <w:rFonts w:ascii="Times New Roman" w:hAnsi="Times New Roman" w:cs="Times New Roman"/>
                <w:sz w:val="24"/>
                <w:szCs w:val="24"/>
              </w:rPr>
              <w:t>8) Қызылорда облысы Қарашалаң ауылының РТС-і;</w:t>
            </w:r>
          </w:p>
          <w:p w14:paraId="0A477D8B" w14:textId="77777777" w:rsidR="00A415E7" w:rsidRDefault="00A415E7" w:rsidP="00A415E7">
            <w:pPr>
              <w:jc w:val="both"/>
              <w:rPr>
                <w:rFonts w:ascii="Times New Roman" w:hAnsi="Times New Roman" w:cs="Times New Roman"/>
                <w:sz w:val="24"/>
                <w:szCs w:val="24"/>
              </w:rPr>
            </w:pPr>
            <w:r w:rsidRPr="00A415E7">
              <w:rPr>
                <w:rFonts w:ascii="Times New Roman" w:hAnsi="Times New Roman" w:cs="Times New Roman"/>
                <w:sz w:val="24"/>
                <w:szCs w:val="24"/>
              </w:rPr>
              <w:t>9) Қызылорда облысы Бекбауыл станциясының РТС-і.</w:t>
            </w:r>
          </w:p>
          <w:p w14:paraId="2CD326AE" w14:textId="6DA912EA" w:rsidR="00A415E7" w:rsidRPr="0049655F" w:rsidRDefault="00A415E7" w:rsidP="00A415E7">
            <w:pPr>
              <w:jc w:val="both"/>
              <w:rPr>
                <w:rFonts w:ascii="Times New Roman" w:hAnsi="Times New Roman" w:cs="Times New Roman"/>
                <w:sz w:val="24"/>
                <w:szCs w:val="24"/>
              </w:rPr>
            </w:pPr>
            <w:r w:rsidRPr="0049655F">
              <w:rPr>
                <w:rFonts w:ascii="Times New Roman" w:hAnsi="Times New Roman" w:cs="Times New Roman"/>
                <w:sz w:val="24"/>
                <w:szCs w:val="24"/>
              </w:rPr>
              <w:t>3. Жұмыстар құрамына баптау-өлшеу жұмыстарын орындау кіреді.</w:t>
            </w:r>
          </w:p>
          <w:p w14:paraId="3B7FBE1F" w14:textId="77777777" w:rsidR="00A415E7" w:rsidRPr="0049655F" w:rsidRDefault="00A415E7" w:rsidP="00A415E7">
            <w:pPr>
              <w:jc w:val="both"/>
              <w:rPr>
                <w:rFonts w:ascii="Times New Roman" w:hAnsi="Times New Roman" w:cs="Times New Roman"/>
                <w:sz w:val="24"/>
                <w:szCs w:val="24"/>
              </w:rPr>
            </w:pPr>
            <w:r w:rsidRPr="0049655F">
              <w:rPr>
                <w:rFonts w:ascii="Times New Roman" w:hAnsi="Times New Roman" w:cs="Times New Roman"/>
                <w:sz w:val="24"/>
                <w:szCs w:val="24"/>
              </w:rPr>
              <w:t>4. Жұмыстар құрамына қабылдау-тапсыру сынақтарын жүргізу кіреді.</w:t>
            </w:r>
          </w:p>
          <w:p w14:paraId="2EAD8E18" w14:textId="77777777" w:rsidR="00A415E7" w:rsidRPr="0049655F" w:rsidRDefault="00A415E7" w:rsidP="00A415E7">
            <w:pPr>
              <w:jc w:val="both"/>
              <w:rPr>
                <w:rFonts w:ascii="Times New Roman" w:hAnsi="Times New Roman" w:cs="Times New Roman"/>
                <w:sz w:val="24"/>
                <w:szCs w:val="24"/>
              </w:rPr>
            </w:pPr>
            <w:r w:rsidRPr="0049655F">
              <w:rPr>
                <w:rFonts w:ascii="Times New Roman" w:hAnsi="Times New Roman" w:cs="Times New Roman"/>
                <w:sz w:val="24"/>
                <w:szCs w:val="24"/>
              </w:rPr>
              <w:t>5. Жұмыстар құрамына кепілдік және техникалық сүйемелдеуді ұсыну кіреді.</w:t>
            </w:r>
          </w:p>
          <w:p w14:paraId="5330F899" w14:textId="77777777" w:rsidR="00A415E7" w:rsidRPr="0049655F" w:rsidRDefault="00A415E7" w:rsidP="00A415E7">
            <w:pPr>
              <w:jc w:val="both"/>
              <w:rPr>
                <w:rFonts w:ascii="Times New Roman" w:hAnsi="Times New Roman" w:cs="Times New Roman"/>
                <w:sz w:val="24"/>
                <w:szCs w:val="24"/>
              </w:rPr>
            </w:pPr>
            <w:r w:rsidRPr="0049655F">
              <w:rPr>
                <w:rFonts w:ascii="Times New Roman" w:hAnsi="Times New Roman" w:cs="Times New Roman"/>
                <w:sz w:val="24"/>
                <w:szCs w:val="24"/>
              </w:rPr>
              <w:t>6. Жұмыстар техникалық ерекшеліктің ажырамас бөлігі болып табылатын 2-қосымшаға сәйкес Тапсырыс берушінің объектілерінде орындалады.</w:t>
            </w:r>
          </w:p>
          <w:p w14:paraId="18BDE32C" w14:textId="77777777" w:rsidR="00A415E7" w:rsidRPr="0049655F" w:rsidRDefault="00A415E7" w:rsidP="00A415E7">
            <w:pPr>
              <w:jc w:val="both"/>
              <w:rPr>
                <w:rFonts w:ascii="Times New Roman" w:hAnsi="Times New Roman" w:cs="Times New Roman"/>
                <w:sz w:val="24"/>
                <w:szCs w:val="24"/>
              </w:rPr>
            </w:pPr>
            <w:r w:rsidRPr="0049655F">
              <w:rPr>
                <w:rFonts w:ascii="Times New Roman" w:hAnsi="Times New Roman" w:cs="Times New Roman"/>
                <w:sz w:val="24"/>
                <w:szCs w:val="24"/>
              </w:rPr>
              <w:t>7. 2-қосымшада әрбір объект бойынша бастапқы деректер көрсетіледі: кіріс ажыратқышының түрі, шығыс ажыратқышының түрі, рұқсат етілетін қуат, орналастыру параметрлері, антенна-фидерлік тракт туралы мәліметтер және үйлесімділік үшін қажетті өзге де деректер.</w:t>
            </w:r>
          </w:p>
          <w:p w14:paraId="47C0BD71" w14:textId="77777777" w:rsidR="00A415E7" w:rsidRPr="0049655F" w:rsidRDefault="00A415E7" w:rsidP="00A415E7">
            <w:pPr>
              <w:jc w:val="both"/>
              <w:rPr>
                <w:rFonts w:ascii="Times New Roman" w:hAnsi="Times New Roman" w:cs="Times New Roman"/>
                <w:sz w:val="24"/>
                <w:szCs w:val="24"/>
              </w:rPr>
            </w:pPr>
            <w:r w:rsidRPr="0049655F">
              <w:rPr>
                <w:rFonts w:ascii="Times New Roman" w:hAnsi="Times New Roman" w:cs="Times New Roman"/>
                <w:sz w:val="24"/>
                <w:szCs w:val="24"/>
              </w:rPr>
              <w:t>8. 2-қосымшада қолданыстағы жабдық туралы мәліметтерді көрсету техникалық үйлесімділікті қамтамасыз ету үшін бастапқы деректер болып табылады.</w:t>
            </w:r>
          </w:p>
          <w:p w14:paraId="48306334" w14:textId="77777777" w:rsidR="00A415E7" w:rsidRPr="0049655F" w:rsidRDefault="00A415E7" w:rsidP="00A415E7">
            <w:pPr>
              <w:jc w:val="both"/>
              <w:rPr>
                <w:rFonts w:ascii="Times New Roman" w:hAnsi="Times New Roman" w:cs="Times New Roman"/>
                <w:sz w:val="24"/>
                <w:szCs w:val="24"/>
              </w:rPr>
            </w:pPr>
            <w:r w:rsidRPr="0049655F">
              <w:rPr>
                <w:rFonts w:ascii="Times New Roman" w:hAnsi="Times New Roman" w:cs="Times New Roman"/>
                <w:sz w:val="24"/>
                <w:szCs w:val="24"/>
              </w:rPr>
              <w:t>9. Жеткізілетін және қайта бапталатын жабдық әрбір объектінің қолданыстағы тарату трактісімен толық техникалық үйлесімділікті қамтамасыз етуі тиіс.</w:t>
            </w:r>
          </w:p>
          <w:p w14:paraId="035AA2DA" w14:textId="77777777" w:rsidR="00A415E7" w:rsidRPr="0049655F" w:rsidRDefault="00A415E7" w:rsidP="00A415E7">
            <w:pPr>
              <w:jc w:val="both"/>
              <w:rPr>
                <w:rFonts w:ascii="Times New Roman" w:hAnsi="Times New Roman" w:cs="Times New Roman"/>
                <w:sz w:val="24"/>
                <w:szCs w:val="24"/>
              </w:rPr>
            </w:pPr>
            <w:r w:rsidRPr="0049655F">
              <w:rPr>
                <w:rFonts w:ascii="Times New Roman" w:hAnsi="Times New Roman" w:cs="Times New Roman"/>
                <w:sz w:val="24"/>
                <w:szCs w:val="24"/>
              </w:rPr>
              <w:t>10. Үйлесімділік жұмыс жиілігі, ажыратқыштардың түрі мен орындалуы, рұқсат етілетін қуат, толқындық кедергі, габариттік және монтаждық шектеулер, салқындату шарттары және орналастыру шарттары бойынша қамтамасыз етілуі тиіс.</w:t>
            </w:r>
          </w:p>
          <w:p w14:paraId="47263A52" w14:textId="77777777" w:rsidR="00A415E7" w:rsidRPr="0049655F" w:rsidRDefault="00A415E7" w:rsidP="00A415E7">
            <w:pPr>
              <w:jc w:val="both"/>
              <w:rPr>
                <w:rFonts w:ascii="Times New Roman" w:hAnsi="Times New Roman" w:cs="Times New Roman"/>
                <w:sz w:val="24"/>
                <w:szCs w:val="24"/>
              </w:rPr>
            </w:pPr>
            <w:r w:rsidRPr="0049655F">
              <w:rPr>
                <w:rFonts w:ascii="Times New Roman" w:hAnsi="Times New Roman" w:cs="Times New Roman"/>
                <w:sz w:val="24"/>
                <w:szCs w:val="24"/>
              </w:rPr>
              <w:t>11. Жеткізілетін және қайта бапталатын жабдық Тапсырыс берушімен жеке келісілген жағдайларды қоспағанда, қолданыстағы үй-жайларды, тіректерді, шкафтарды және контейнерлерді өзгертуді талап етпеуі тиіс.</w:t>
            </w:r>
          </w:p>
          <w:p w14:paraId="20982D50" w14:textId="77777777" w:rsidR="00A415E7" w:rsidRPr="0049655F" w:rsidRDefault="00A415E7" w:rsidP="00A415E7">
            <w:pPr>
              <w:jc w:val="both"/>
              <w:rPr>
                <w:rFonts w:ascii="Times New Roman" w:hAnsi="Times New Roman" w:cs="Times New Roman"/>
                <w:sz w:val="24"/>
                <w:szCs w:val="24"/>
              </w:rPr>
            </w:pPr>
            <w:r w:rsidRPr="0049655F">
              <w:rPr>
                <w:rFonts w:ascii="Times New Roman" w:hAnsi="Times New Roman" w:cs="Times New Roman"/>
                <w:sz w:val="24"/>
                <w:szCs w:val="24"/>
              </w:rPr>
              <w:t>12. Жолақтық сүзгі ауыстырылғаннан және таратқыш қайта бапталғаннан кейін келесі объектілерде DVB-T2 стандартына сәйкес болуы тиіс:</w:t>
            </w:r>
          </w:p>
          <w:p w14:paraId="533CF7B6" w14:textId="77777777" w:rsidR="00A415E7" w:rsidRPr="00A415E7" w:rsidRDefault="00A415E7" w:rsidP="00A415E7">
            <w:pPr>
              <w:jc w:val="both"/>
              <w:rPr>
                <w:rFonts w:ascii="Times New Roman" w:hAnsi="Times New Roman" w:cs="Times New Roman"/>
                <w:sz w:val="24"/>
                <w:szCs w:val="24"/>
              </w:rPr>
            </w:pPr>
            <w:r w:rsidRPr="00A415E7">
              <w:rPr>
                <w:rFonts w:ascii="Times New Roman" w:hAnsi="Times New Roman" w:cs="Times New Roman"/>
                <w:sz w:val="24"/>
                <w:szCs w:val="24"/>
              </w:rPr>
              <w:t>1) Жамбыл облысы Ұзақбай Сыздықбаев ауылының РТС-і;</w:t>
            </w:r>
          </w:p>
          <w:p w14:paraId="64F7D915" w14:textId="77777777" w:rsidR="00A415E7" w:rsidRPr="00A415E7" w:rsidRDefault="00A415E7" w:rsidP="00A415E7">
            <w:pPr>
              <w:jc w:val="both"/>
              <w:rPr>
                <w:rFonts w:ascii="Times New Roman" w:hAnsi="Times New Roman" w:cs="Times New Roman"/>
                <w:sz w:val="24"/>
                <w:szCs w:val="24"/>
              </w:rPr>
            </w:pPr>
            <w:r w:rsidRPr="00A415E7">
              <w:rPr>
                <w:rFonts w:ascii="Times New Roman" w:hAnsi="Times New Roman" w:cs="Times New Roman"/>
                <w:sz w:val="24"/>
                <w:szCs w:val="24"/>
              </w:rPr>
              <w:t>2) Жамбыл облысы Жаңатас қаласының РТС-і;</w:t>
            </w:r>
          </w:p>
          <w:p w14:paraId="134FDDE9" w14:textId="77777777" w:rsidR="00A415E7" w:rsidRPr="00A415E7" w:rsidRDefault="00A415E7" w:rsidP="00A415E7">
            <w:pPr>
              <w:jc w:val="both"/>
              <w:rPr>
                <w:rFonts w:ascii="Times New Roman" w:hAnsi="Times New Roman" w:cs="Times New Roman"/>
                <w:sz w:val="24"/>
                <w:szCs w:val="24"/>
              </w:rPr>
            </w:pPr>
            <w:r w:rsidRPr="00A415E7">
              <w:rPr>
                <w:rFonts w:ascii="Times New Roman" w:hAnsi="Times New Roman" w:cs="Times New Roman"/>
                <w:sz w:val="24"/>
                <w:szCs w:val="24"/>
              </w:rPr>
              <w:t>3) Жамбыл облысы Ашыра Бүркітбаев ауылының РТС-і;</w:t>
            </w:r>
          </w:p>
          <w:p w14:paraId="7A0100F8" w14:textId="77777777" w:rsidR="00A415E7" w:rsidRPr="00A415E7" w:rsidRDefault="00A415E7" w:rsidP="00A415E7">
            <w:pPr>
              <w:jc w:val="both"/>
              <w:rPr>
                <w:rFonts w:ascii="Times New Roman" w:hAnsi="Times New Roman" w:cs="Times New Roman"/>
                <w:sz w:val="24"/>
                <w:szCs w:val="24"/>
              </w:rPr>
            </w:pPr>
            <w:r w:rsidRPr="00A415E7">
              <w:rPr>
                <w:rFonts w:ascii="Times New Roman" w:hAnsi="Times New Roman" w:cs="Times New Roman"/>
                <w:sz w:val="24"/>
                <w:szCs w:val="24"/>
              </w:rPr>
              <w:t>4) Қызылорда облысы Жосалы ауылының РТС-і;</w:t>
            </w:r>
          </w:p>
          <w:p w14:paraId="138F1552" w14:textId="77777777" w:rsidR="00A415E7" w:rsidRPr="00A415E7" w:rsidRDefault="00A415E7" w:rsidP="00A415E7">
            <w:pPr>
              <w:jc w:val="both"/>
              <w:rPr>
                <w:rFonts w:ascii="Times New Roman" w:hAnsi="Times New Roman" w:cs="Times New Roman"/>
                <w:sz w:val="24"/>
                <w:szCs w:val="24"/>
              </w:rPr>
            </w:pPr>
            <w:r w:rsidRPr="00A415E7">
              <w:rPr>
                <w:rFonts w:ascii="Times New Roman" w:hAnsi="Times New Roman" w:cs="Times New Roman"/>
                <w:sz w:val="24"/>
                <w:szCs w:val="24"/>
              </w:rPr>
              <w:t>5) Қызылорда облысы Қамыстыбас станциясының РТС-і;</w:t>
            </w:r>
          </w:p>
          <w:p w14:paraId="73319B91" w14:textId="77777777" w:rsidR="00A415E7" w:rsidRPr="00A415E7" w:rsidRDefault="00A415E7" w:rsidP="00A415E7">
            <w:pPr>
              <w:jc w:val="both"/>
              <w:rPr>
                <w:rFonts w:ascii="Times New Roman" w:hAnsi="Times New Roman" w:cs="Times New Roman"/>
                <w:sz w:val="24"/>
                <w:szCs w:val="24"/>
              </w:rPr>
            </w:pPr>
            <w:r w:rsidRPr="00A415E7">
              <w:rPr>
                <w:rFonts w:ascii="Times New Roman" w:hAnsi="Times New Roman" w:cs="Times New Roman"/>
                <w:sz w:val="24"/>
                <w:szCs w:val="24"/>
              </w:rPr>
              <w:t>6) Қызылорда облысы Айдарлы ауылының РТС-і;</w:t>
            </w:r>
          </w:p>
          <w:p w14:paraId="5129ED08" w14:textId="77777777" w:rsidR="00A415E7" w:rsidRPr="00A415E7" w:rsidRDefault="00A415E7" w:rsidP="00A415E7">
            <w:pPr>
              <w:jc w:val="both"/>
              <w:rPr>
                <w:rFonts w:ascii="Times New Roman" w:hAnsi="Times New Roman" w:cs="Times New Roman"/>
                <w:sz w:val="24"/>
                <w:szCs w:val="24"/>
              </w:rPr>
            </w:pPr>
            <w:r w:rsidRPr="00A415E7">
              <w:rPr>
                <w:rFonts w:ascii="Times New Roman" w:hAnsi="Times New Roman" w:cs="Times New Roman"/>
                <w:sz w:val="24"/>
                <w:szCs w:val="24"/>
              </w:rPr>
              <w:t>7) Қызылорда облысы Жалағаш ауылының РТС-і;</w:t>
            </w:r>
          </w:p>
          <w:p w14:paraId="5077205A" w14:textId="77777777" w:rsidR="00A415E7" w:rsidRPr="00A415E7" w:rsidRDefault="00A415E7" w:rsidP="00A415E7">
            <w:pPr>
              <w:jc w:val="both"/>
              <w:rPr>
                <w:rFonts w:ascii="Times New Roman" w:hAnsi="Times New Roman" w:cs="Times New Roman"/>
                <w:sz w:val="24"/>
                <w:szCs w:val="24"/>
              </w:rPr>
            </w:pPr>
            <w:r w:rsidRPr="00A415E7">
              <w:rPr>
                <w:rFonts w:ascii="Times New Roman" w:hAnsi="Times New Roman" w:cs="Times New Roman"/>
                <w:sz w:val="24"/>
                <w:szCs w:val="24"/>
              </w:rPr>
              <w:t>8) Қызылорда облысы Қарашалаң ауылының РТС-і;</w:t>
            </w:r>
          </w:p>
          <w:p w14:paraId="0520EB60" w14:textId="77777777" w:rsidR="00A415E7" w:rsidRDefault="00A415E7" w:rsidP="00A415E7">
            <w:pPr>
              <w:jc w:val="both"/>
              <w:rPr>
                <w:rFonts w:ascii="Times New Roman" w:hAnsi="Times New Roman" w:cs="Times New Roman"/>
                <w:sz w:val="24"/>
                <w:szCs w:val="24"/>
              </w:rPr>
            </w:pPr>
            <w:r w:rsidRPr="00A415E7">
              <w:rPr>
                <w:rFonts w:ascii="Times New Roman" w:hAnsi="Times New Roman" w:cs="Times New Roman"/>
                <w:sz w:val="24"/>
                <w:szCs w:val="24"/>
              </w:rPr>
              <w:t>9) Қызылорда облысы Бекбауыл станциясының РТС-і.</w:t>
            </w:r>
          </w:p>
          <w:p w14:paraId="7BC05D62" w14:textId="77777777" w:rsidR="00A415E7" w:rsidRPr="0049655F" w:rsidRDefault="00A415E7" w:rsidP="00A415E7">
            <w:pPr>
              <w:jc w:val="both"/>
              <w:rPr>
                <w:rFonts w:ascii="Times New Roman" w:hAnsi="Times New Roman" w:cs="Times New Roman"/>
                <w:sz w:val="24"/>
                <w:szCs w:val="24"/>
              </w:rPr>
            </w:pPr>
            <w:r w:rsidRPr="0049655F">
              <w:rPr>
                <w:rFonts w:ascii="Times New Roman" w:hAnsi="Times New Roman" w:cs="Times New Roman"/>
                <w:sz w:val="24"/>
                <w:szCs w:val="24"/>
              </w:rPr>
              <w:t>13. Жолақтық сүзгінің арна ені — 8 МГц.</w:t>
            </w:r>
          </w:p>
          <w:p w14:paraId="1DCB6EC4" w14:textId="77777777" w:rsidR="00A415E7" w:rsidRPr="0049655F" w:rsidRDefault="00A415E7" w:rsidP="00A415E7">
            <w:pPr>
              <w:jc w:val="both"/>
              <w:rPr>
                <w:rFonts w:ascii="Times New Roman" w:hAnsi="Times New Roman" w:cs="Times New Roman"/>
                <w:sz w:val="24"/>
                <w:szCs w:val="24"/>
              </w:rPr>
            </w:pPr>
            <w:r w:rsidRPr="0049655F">
              <w:rPr>
                <w:rFonts w:ascii="Times New Roman" w:hAnsi="Times New Roman" w:cs="Times New Roman"/>
                <w:sz w:val="24"/>
                <w:szCs w:val="24"/>
              </w:rPr>
              <w:t>14. Жолақтық сүзгі кірісі мен шығысының толқындық кедергісі — 50 Ом.</w:t>
            </w:r>
          </w:p>
          <w:p w14:paraId="206519EA" w14:textId="77777777" w:rsidR="00A415E7" w:rsidRPr="0049655F" w:rsidRDefault="00A415E7" w:rsidP="00A415E7">
            <w:pPr>
              <w:jc w:val="both"/>
              <w:rPr>
                <w:rFonts w:ascii="Times New Roman" w:hAnsi="Times New Roman" w:cs="Times New Roman"/>
                <w:sz w:val="24"/>
                <w:szCs w:val="24"/>
              </w:rPr>
            </w:pPr>
            <w:r w:rsidRPr="0049655F">
              <w:rPr>
                <w:rFonts w:ascii="Times New Roman" w:hAnsi="Times New Roman" w:cs="Times New Roman"/>
                <w:sz w:val="24"/>
                <w:szCs w:val="24"/>
              </w:rPr>
              <w:t>15. Жолақтық сүзгінің топтық кідіріс уақыты — 700 нс-тан аспайды.</w:t>
            </w:r>
          </w:p>
          <w:p w14:paraId="619FEF23" w14:textId="77777777" w:rsidR="00A415E7" w:rsidRPr="0049655F" w:rsidRDefault="00A415E7" w:rsidP="00A415E7">
            <w:pPr>
              <w:jc w:val="both"/>
              <w:rPr>
                <w:rFonts w:ascii="Times New Roman" w:hAnsi="Times New Roman" w:cs="Times New Roman"/>
                <w:sz w:val="24"/>
                <w:szCs w:val="24"/>
              </w:rPr>
            </w:pPr>
            <w:r w:rsidRPr="0049655F">
              <w:rPr>
                <w:rFonts w:ascii="Times New Roman" w:hAnsi="Times New Roman" w:cs="Times New Roman"/>
                <w:sz w:val="24"/>
                <w:szCs w:val="24"/>
              </w:rPr>
              <w:t>16. Жолақтық сүзгінің шығындары — 0,8 дБ-дан аспайды.</w:t>
            </w:r>
          </w:p>
          <w:p w14:paraId="4FA5F658" w14:textId="77777777" w:rsidR="00A415E7" w:rsidRPr="0049655F" w:rsidRDefault="00A415E7" w:rsidP="00A415E7">
            <w:pPr>
              <w:jc w:val="both"/>
              <w:rPr>
                <w:rFonts w:ascii="Times New Roman" w:hAnsi="Times New Roman" w:cs="Times New Roman"/>
                <w:sz w:val="24"/>
                <w:szCs w:val="24"/>
              </w:rPr>
            </w:pPr>
            <w:r w:rsidRPr="0049655F">
              <w:rPr>
                <w:rFonts w:ascii="Times New Roman" w:hAnsi="Times New Roman" w:cs="Times New Roman"/>
                <w:sz w:val="24"/>
                <w:szCs w:val="24"/>
              </w:rPr>
              <w:t>17. Жолақтық сүзгі кірістеріндегі кернеу бойынша тұрақты толқын коэффициенті — 1,15-тен аспайды.</w:t>
            </w:r>
          </w:p>
          <w:p w14:paraId="2CE865A3" w14:textId="77777777" w:rsidR="00A415E7" w:rsidRPr="0049655F" w:rsidRDefault="00A415E7" w:rsidP="00A415E7">
            <w:pPr>
              <w:jc w:val="both"/>
              <w:rPr>
                <w:rFonts w:ascii="Times New Roman" w:hAnsi="Times New Roman" w:cs="Times New Roman"/>
                <w:sz w:val="24"/>
                <w:szCs w:val="24"/>
              </w:rPr>
            </w:pPr>
            <w:r w:rsidRPr="0049655F">
              <w:rPr>
                <w:rFonts w:ascii="Times New Roman" w:hAnsi="Times New Roman" w:cs="Times New Roman"/>
                <w:sz w:val="24"/>
                <w:szCs w:val="24"/>
              </w:rPr>
              <w:t>18. Жолақтық сүзгіні салқындату — ауамен.</w:t>
            </w:r>
          </w:p>
          <w:p w14:paraId="6A8FE59F" w14:textId="77777777" w:rsidR="00A415E7" w:rsidRPr="0049655F" w:rsidRDefault="00A415E7" w:rsidP="00A415E7">
            <w:pPr>
              <w:jc w:val="both"/>
              <w:rPr>
                <w:rFonts w:ascii="Times New Roman" w:hAnsi="Times New Roman" w:cs="Times New Roman"/>
                <w:sz w:val="24"/>
                <w:szCs w:val="24"/>
              </w:rPr>
            </w:pPr>
            <w:r w:rsidRPr="0049655F">
              <w:rPr>
                <w:rFonts w:ascii="Times New Roman" w:hAnsi="Times New Roman" w:cs="Times New Roman"/>
                <w:sz w:val="24"/>
                <w:szCs w:val="24"/>
              </w:rPr>
              <w:t>19. Жолақтық сүзгінің жұмыс температурасы — минус 10 °С-тан плюс 45 °С-қа дейін.</w:t>
            </w:r>
          </w:p>
          <w:p w14:paraId="2D68E293" w14:textId="77777777" w:rsidR="00A415E7" w:rsidRPr="0049655F" w:rsidRDefault="00A415E7" w:rsidP="00A415E7">
            <w:pPr>
              <w:jc w:val="both"/>
              <w:rPr>
                <w:rFonts w:ascii="Times New Roman" w:hAnsi="Times New Roman" w:cs="Times New Roman"/>
                <w:sz w:val="24"/>
                <w:szCs w:val="24"/>
              </w:rPr>
            </w:pPr>
            <w:r w:rsidRPr="0049655F">
              <w:rPr>
                <w:rFonts w:ascii="Times New Roman" w:hAnsi="Times New Roman" w:cs="Times New Roman"/>
                <w:sz w:val="24"/>
                <w:szCs w:val="24"/>
              </w:rPr>
              <w:lastRenderedPageBreak/>
              <w:t>20. Жолақтық сүзгі техникалық сипаттамаларын нашарлатпай тәулік бойы пайдалануды қамтамасыз етуі тиіс.</w:t>
            </w:r>
          </w:p>
          <w:p w14:paraId="20CEB4EC"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kk-KZ"/>
              </w:rPr>
              <w:t>21. Жолақтық сүзгі РТС-тің қолданыстағы 19" тіректерінде және/немесе шкафтарында орналастырылуы тиіс.</w:t>
            </w:r>
          </w:p>
          <w:p w14:paraId="34FF961B"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kk-KZ"/>
              </w:rPr>
              <w:t>22. Жолақтық сүзгінің тағайындалған техникалық пайдалану ресурсы — пайдалануға берілген сәттен бастап кемінде 10 жыл.</w:t>
            </w:r>
          </w:p>
          <w:p w14:paraId="4C2E5184"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kk-KZ"/>
              </w:rPr>
              <w:t>23. Жолақтық сүзгінің қызмет ету мерзімі — кемінде 20 жыл.</w:t>
            </w:r>
          </w:p>
          <w:p w14:paraId="27FA0846"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kk-KZ"/>
              </w:rPr>
              <w:t>24. Жұмыстар басталғанға дейін жеткізуші әрбір объект бойынша бастапқы өлшеулер хаттамасын Тапсырыс берушіден алуға міндетті.</w:t>
            </w:r>
          </w:p>
          <w:p w14:paraId="3E1C3EAB"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kk-KZ"/>
              </w:rPr>
              <w:t>25. Жұмыстар басталғанға дейін жеткізуші Тапсырыс берушімен жұмыс кестесін және ауыстырып қосу кезектілігін келісуге міндетті.</w:t>
            </w:r>
          </w:p>
          <w:p w14:paraId="5C9D0CC5"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kk-KZ"/>
              </w:rPr>
              <w:t>26. Жеткізуші уәкілетті орган және/немесе Тапсырыс беруші ұсынған жаңа жиілікке баптауды орындауға міндетті.</w:t>
            </w:r>
          </w:p>
          <w:p w14:paraId="0FFFDBED"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kk-KZ"/>
              </w:rPr>
              <w:t>27. Жеткізуші баптау-өлшеу жұмыстарын жүргізе отырып, жолақтық сүзгіні толық баптауды орындауға міндетті.</w:t>
            </w:r>
          </w:p>
          <w:p w14:paraId="65A4DE53"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kk-KZ"/>
              </w:rPr>
              <w:t>28. Орындалатын жұмыстар тізбесіне DVB-T2 стандартының қолданыстағы цифрлық ТВ таратқышын қайта баптау, жолақтық сүзгіні ауыстыру, тарату трактісін қайта баптау, жиілікті қайта құру, шығыс қуатын калибрлеу, сызықтық және сызықтық емес түзету, баптау параметрлерін сақтау кіреді.</w:t>
            </w:r>
          </w:p>
          <w:p w14:paraId="00F1FE15"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en-US"/>
              </w:rPr>
              <w:t>29</w:t>
            </w:r>
            <w:r>
              <w:rPr>
                <w:rFonts w:ascii="Times New Roman" w:hAnsi="Times New Roman" w:cs="Times New Roman"/>
                <w:sz w:val="24"/>
                <w:szCs w:val="24"/>
                <w:lang w:val="kk-KZ"/>
              </w:rPr>
              <w:t>. Өлшенетін көрсеткіштер тізбесіне MER, BER, Shoulder, Attenuation, Out of Band Emission, Spurious Emissions, сондай-ақ S11, S12, S21, S22 кіреді.</w:t>
            </w:r>
          </w:p>
          <w:p w14:paraId="5EAD1CA1"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kk-KZ"/>
              </w:rPr>
              <w:t>30. Жұмыстарды орындау үшін DVB-T2 цифрлық ТВ сигналының параметрлерін талдауды, спектрлік сипаттамаларды, шығыс қуатын, S-параметрлерді өлшеуді және өлшеу нәтижелерін құжаттауды қамтамасыз ететін, қолданыстағы тексеруі және/немесе калибрлеуі бар өлшеу және бақылау құралдары пайдаланылуы тиіс.</w:t>
            </w:r>
          </w:p>
          <w:p w14:paraId="323044C0"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kk-KZ"/>
              </w:rPr>
              <w:t>31. Тексеру және/немесе калибрлеу мерзімі өткен өлшеу құралдарын қолдануға жол берілмейді.</w:t>
            </w:r>
          </w:p>
          <w:p w14:paraId="00CA4D26"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kk-KZ"/>
              </w:rPr>
              <w:t>32. Әлеуетті өнім беруші конкурстық өтінім құрамында өндірушіден немесе олардың (дилерлерінің немесе дистрибьюторларының) әлеуетті өнім берушінің техникалық ерекшелігінде көрсетілген ұсынылатын жабдықты Қазақстан Республикасының аумағында жеткізу құқығына ие екендігін растайтын хаттың көшірмесін ұсынады.</w:t>
            </w:r>
          </w:p>
          <w:p w14:paraId="6BFE64A6"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kk-KZ"/>
              </w:rPr>
              <w:t>33. Жұмыстар нәтижелері бойынша жеткізуші сәйкестік туралы құжаттарды және Қазақстан Республикасының заңнамасында олардың болуы талап етілетін жағдайларда жеткізілетін жабдыққа қатысты өзге де міндетті құжаттарды ұсынады.</w:t>
            </w:r>
          </w:p>
          <w:p w14:paraId="196816D7"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kk-KZ"/>
              </w:rPr>
              <w:t>34. Импорттық жабдықты жеткізу кезінде жеткізуші жабдықты Қазақстан Республикасының аумағына әкелудің заңдылығын растайтын құжаттарды ұсынады.</w:t>
            </w:r>
          </w:p>
          <w:p w14:paraId="4940EFBA"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kk-KZ"/>
              </w:rPr>
              <w:t>35. Жеткізуші техникалық қызмет көрсету және пайдалану жөніндегі нұсқаулықты орыс тілінде электрондық түрде ұсынады.</w:t>
            </w:r>
          </w:p>
          <w:p w14:paraId="5B398032"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kk-KZ"/>
              </w:rPr>
              <w:t>36. Жеткізуші бастапқы өлшеулер хаттамаларын, баптау-өлшеу жұмыстарының хаттамаларын және қабылдау-тапсыру сынақтарының хаттамаларын ұсынады.</w:t>
            </w:r>
          </w:p>
          <w:p w14:paraId="47F7DEE5"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kk-KZ"/>
              </w:rPr>
              <w:t>37. Жеткізуші панельдік антенна жүйелері бар объектілер үшін антенна өндірушісінен растайтын хатпен бірге қамту аймағының есебін ұсынады.</w:t>
            </w:r>
          </w:p>
          <w:p w14:paraId="0B2EE424"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kk-KZ"/>
              </w:rPr>
              <w:t>38. Жабдықты және жұмыстар нәтижелерін қабылдау қабылдау-тапсыру сынақтарының нәтижелері бойынша жүзеге асырылады.</w:t>
            </w:r>
          </w:p>
          <w:p w14:paraId="20F2F09A"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39. Қабылдау басталғанға дейін жеткізуші Тапсырыс берушімен келісілген қабылдау-тапсыру сынақтарының бағдарламасы мен әдістемесін ұсынады.</w:t>
            </w:r>
          </w:p>
          <w:p w14:paraId="23050E47"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kk-KZ"/>
              </w:rPr>
              <w:t>40. Сынақтар барысында келісілген сынақ бағдарламасында тікелей көзделген әрекеттерді қоспағанда, жабдықты қосымша баптауға және реттеуге жол берілмейді.</w:t>
            </w:r>
          </w:p>
          <w:p w14:paraId="14017477"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kk-KZ"/>
              </w:rPr>
              <w:t>41. Қабылдау-тапсыру сынақтарының оң нәтижелері орындалған жұмыстарды қабылдауға негіз болып табылады.</w:t>
            </w:r>
          </w:p>
          <w:p w14:paraId="16DDB553"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kk-KZ"/>
              </w:rPr>
              <w:t>42. Өлшеу хаттамалары өлшеу нәтижелерінің скриншоттары қоса беріліп ұсынылады.</w:t>
            </w:r>
          </w:p>
          <w:p w14:paraId="5281FE8D"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kk-KZ"/>
              </w:rPr>
              <w:t>43. Өлшенген параметрлер цифрлық телевизиялық хабар тарату саласындағы қолданылатын ұлттық және/немесе мемлекетаралық стандарттарға, оның ішінде қолданылу жағдайында СТ РК 2175-2011 стандартына сәйкес болуы тиіс.</w:t>
            </w:r>
          </w:p>
          <w:p w14:paraId="600F5969"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kk-KZ"/>
              </w:rPr>
              <w:t>44. Орындалған жұмыстарға және жеткізілген/қайта бапталған жабдыққа кепілдік мерзімі — орындалған жұмыстарды қабылдау актісіне қол қойылған күннен бастап кемінде 24 ай.</w:t>
            </w:r>
          </w:p>
          <w:p w14:paraId="47E60A74"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kk-KZ"/>
              </w:rPr>
              <w:t>45. Кепілдік мерзімі ішінде жеткізуші анықталған кемшіліктерді өз есебінен жояды, оның ішінде диагностикаға, демонтажға, монтажға, тасымалдауға, жөндеуге және ауыстыруға байланысты шығыстарды қоса алғанда.</w:t>
            </w:r>
          </w:p>
          <w:p w14:paraId="5F2BE0E6" w14:textId="77777777" w:rsidR="008B10E6" w:rsidRDefault="008B10E6" w:rsidP="008B10E6">
            <w:pPr>
              <w:jc w:val="both"/>
              <w:rPr>
                <w:rFonts w:ascii="Times New Roman" w:hAnsi="Times New Roman" w:cs="Times New Roman"/>
                <w:sz w:val="24"/>
                <w:szCs w:val="24"/>
                <w:lang w:val="kk-KZ"/>
              </w:rPr>
            </w:pPr>
            <w:r>
              <w:rPr>
                <w:rFonts w:ascii="Times New Roman" w:hAnsi="Times New Roman" w:cs="Times New Roman"/>
                <w:sz w:val="24"/>
                <w:szCs w:val="24"/>
                <w:lang w:val="kk-KZ"/>
              </w:rPr>
              <w:t>46. Кепілдік мерзімі ішінде Жеткізуші жабдықты жөндеуге қабылдауға және/немесе оны ауыстыруға, сондай-ақ Тапсырыс берушінің өтінімдері негізінде анықталған ақауларды жоюды қамтамасыз етуге міндетті.</w:t>
            </w:r>
          </w:p>
          <w:p w14:paraId="2EC7CCFB" w14:textId="77777777" w:rsidR="00BD5A66" w:rsidRDefault="00BD5A66" w:rsidP="00BD5A66">
            <w:pPr>
              <w:jc w:val="both"/>
              <w:rPr>
                <w:rFonts w:ascii="Times New Roman" w:hAnsi="Times New Roman" w:cs="Times New Roman"/>
                <w:sz w:val="24"/>
                <w:szCs w:val="24"/>
                <w:lang w:val="kk-KZ"/>
              </w:rPr>
            </w:pPr>
            <w:bookmarkStart w:id="0" w:name="_GoBack"/>
            <w:r>
              <w:rPr>
                <w:rFonts w:ascii="Times New Roman" w:hAnsi="Times New Roman" w:cs="Times New Roman"/>
                <w:sz w:val="24"/>
                <w:szCs w:val="24"/>
                <w:lang w:val="kk-KZ"/>
              </w:rPr>
              <w:t>47. Уәкілетті органның және/немесе Тапсырыс берушінің жиілік тағайындауларын өзгертуі нәтижесінде орындалған жұмыстарды қабылдау актісіне қол қойылған күннен бастап 12 (он екі) ай ішінде әлеуетті өнім беруші төменде көрсетілген объектілерде жолақтық сүзгіні және таратқышты жаңа жиілік арналарына өз қаражаты есебінен қайта баптауды жүзеге асыруға міндеттенеді:</w:t>
            </w:r>
          </w:p>
          <w:p w14:paraId="5CA1003A" w14:textId="4AAA8E61" w:rsidR="00BD5A66" w:rsidRPr="00A415E7" w:rsidRDefault="00BD5A66" w:rsidP="00BD5A66">
            <w:pPr>
              <w:jc w:val="both"/>
              <w:rPr>
                <w:rFonts w:ascii="Times New Roman" w:hAnsi="Times New Roman" w:cs="Times New Roman"/>
                <w:sz w:val="24"/>
                <w:szCs w:val="24"/>
              </w:rPr>
            </w:pPr>
            <w:r w:rsidRPr="00BD5A66">
              <w:rPr>
                <w:rFonts w:ascii="Times New Roman" w:hAnsi="Times New Roman" w:cs="Times New Roman"/>
                <w:sz w:val="24"/>
                <w:szCs w:val="24"/>
                <w:lang w:val="kk-KZ"/>
              </w:rPr>
              <w:t>1</w:t>
            </w:r>
            <w:r w:rsidRPr="00A415E7">
              <w:rPr>
                <w:rFonts w:ascii="Times New Roman" w:hAnsi="Times New Roman" w:cs="Times New Roman"/>
                <w:sz w:val="24"/>
                <w:szCs w:val="24"/>
              </w:rPr>
              <w:t>) Қызылорда облысы Жосалы ауылының РТС-і;</w:t>
            </w:r>
          </w:p>
          <w:p w14:paraId="07D8BC5C" w14:textId="003AF40A" w:rsidR="00BD5A66" w:rsidRPr="00A415E7" w:rsidRDefault="00BD5A66" w:rsidP="00BD5A66">
            <w:pPr>
              <w:jc w:val="both"/>
              <w:rPr>
                <w:rFonts w:ascii="Times New Roman" w:hAnsi="Times New Roman" w:cs="Times New Roman"/>
                <w:sz w:val="24"/>
                <w:szCs w:val="24"/>
              </w:rPr>
            </w:pPr>
            <w:r w:rsidRPr="00BD5A66">
              <w:rPr>
                <w:rFonts w:ascii="Times New Roman" w:hAnsi="Times New Roman" w:cs="Times New Roman"/>
                <w:sz w:val="24"/>
                <w:szCs w:val="24"/>
              </w:rPr>
              <w:t>2</w:t>
            </w:r>
            <w:r w:rsidRPr="00A415E7">
              <w:rPr>
                <w:rFonts w:ascii="Times New Roman" w:hAnsi="Times New Roman" w:cs="Times New Roman"/>
                <w:sz w:val="24"/>
                <w:szCs w:val="24"/>
              </w:rPr>
              <w:t>) Қызылорда облысы Жалағаш ауылының РТС-і;</w:t>
            </w:r>
          </w:p>
          <w:p w14:paraId="20BECB39" w14:textId="497B92E4" w:rsidR="00BD5A66" w:rsidRPr="00A415E7" w:rsidRDefault="00BD5A66" w:rsidP="00BD5A66">
            <w:pPr>
              <w:jc w:val="both"/>
              <w:rPr>
                <w:rFonts w:ascii="Times New Roman" w:hAnsi="Times New Roman" w:cs="Times New Roman"/>
                <w:sz w:val="24"/>
                <w:szCs w:val="24"/>
              </w:rPr>
            </w:pPr>
            <w:r w:rsidRPr="00BD5A66">
              <w:rPr>
                <w:rFonts w:ascii="Times New Roman" w:hAnsi="Times New Roman" w:cs="Times New Roman"/>
                <w:sz w:val="24"/>
                <w:szCs w:val="24"/>
              </w:rPr>
              <w:t>3</w:t>
            </w:r>
            <w:r w:rsidRPr="00A415E7">
              <w:rPr>
                <w:rFonts w:ascii="Times New Roman" w:hAnsi="Times New Roman" w:cs="Times New Roman"/>
                <w:sz w:val="24"/>
                <w:szCs w:val="24"/>
              </w:rPr>
              <w:t>) Қызылорда облысы Қарашалаң ауылының РТС-і;</w:t>
            </w:r>
          </w:p>
          <w:p w14:paraId="52870D37" w14:textId="06B19E91" w:rsidR="00BD5A66" w:rsidRDefault="00BD5A66" w:rsidP="00BD5A66">
            <w:pPr>
              <w:jc w:val="both"/>
              <w:rPr>
                <w:rFonts w:ascii="Times New Roman" w:hAnsi="Times New Roman" w:cs="Times New Roman"/>
                <w:sz w:val="24"/>
                <w:szCs w:val="24"/>
              </w:rPr>
            </w:pPr>
            <w:r>
              <w:rPr>
                <w:rFonts w:ascii="Times New Roman" w:hAnsi="Times New Roman" w:cs="Times New Roman"/>
                <w:sz w:val="24"/>
                <w:szCs w:val="24"/>
                <w:lang w:val="ru-RU"/>
              </w:rPr>
              <w:t>4</w:t>
            </w:r>
            <w:r w:rsidRPr="00A415E7">
              <w:rPr>
                <w:rFonts w:ascii="Times New Roman" w:hAnsi="Times New Roman" w:cs="Times New Roman"/>
                <w:sz w:val="24"/>
                <w:szCs w:val="24"/>
              </w:rPr>
              <w:t>) Қызылорда облысы Бекбауыл станциясының РТС-і.</w:t>
            </w:r>
          </w:p>
          <w:p w14:paraId="59889D36" w14:textId="1CFF3A27" w:rsidR="00A415E7" w:rsidRPr="00BD5A66" w:rsidRDefault="00BD5A66" w:rsidP="00BD5A66">
            <w:pPr>
              <w:jc w:val="both"/>
              <w:rPr>
                <w:rFonts w:ascii="Times New Roman" w:hAnsi="Times New Roman" w:cs="Times New Roman"/>
                <w:color w:val="000000"/>
                <w:sz w:val="20"/>
                <w:szCs w:val="20"/>
                <w:lang w:val="kk-KZ"/>
              </w:rPr>
            </w:pPr>
            <w:r>
              <w:rPr>
                <w:rFonts w:ascii="Times New Roman" w:hAnsi="Times New Roman" w:cs="Times New Roman"/>
                <w:sz w:val="24"/>
                <w:szCs w:val="24"/>
                <w:lang w:val="kk-KZ"/>
              </w:rPr>
              <w:t>48. Жұмыстарды орындау кезінде қолданыстағы ұлттық және/немесе мемлекетаралық стандарттар, оның ішінде СТ РК 2175-2011, СТ РК 1947-2010, СТ РК ГОСТ Р МЭК 60950, ГОСТ 12.1.004-91, ГОСТ Р 52210-2004 қолданылады.</w:t>
            </w:r>
            <w:bookmarkEnd w:id="0"/>
          </w:p>
        </w:tc>
      </w:tr>
      <w:tr w:rsidR="00BC001B" w:rsidRPr="006E6B1B" w14:paraId="77F762D8" w14:textId="77777777" w:rsidTr="00280BF0">
        <w:trPr>
          <w:trHeight w:val="3825"/>
        </w:trPr>
        <w:tc>
          <w:tcPr>
            <w:tcW w:w="3261" w:type="dxa"/>
          </w:tcPr>
          <w:p w14:paraId="6B98755B" w14:textId="77777777" w:rsidR="00BC001B" w:rsidRPr="00E14C18" w:rsidRDefault="00BC001B" w:rsidP="00BC001B">
            <w:pPr>
              <w:pStyle w:val="ad"/>
              <w:spacing w:before="0" w:beforeAutospacing="0" w:after="0" w:afterAutospacing="0"/>
              <w:rPr>
                <w:lang w:val="kk"/>
              </w:rPr>
            </w:pPr>
            <w:r w:rsidRPr="00E14C18">
              <w:rPr>
                <w:lang w:val="kk"/>
              </w:rPr>
              <w:lastRenderedPageBreak/>
              <w:t>Әлеуетті өнім беруші жеңімпаз болып айқындалған және онымен мемлекеттік сатып алу туралы шарт жасалған жағдайда қойылатын талаптар (қажет болған жағдайда көрсетіледі)</w:t>
            </w:r>
          </w:p>
          <w:p w14:paraId="52DB0889" w14:textId="77777777" w:rsidR="00BC001B" w:rsidRPr="00E14C18" w:rsidRDefault="00BC001B" w:rsidP="00BC001B">
            <w:pPr>
              <w:pStyle w:val="ad"/>
              <w:spacing w:before="0" w:beforeAutospacing="0" w:after="0" w:afterAutospacing="0"/>
              <w:rPr>
                <w:lang w:val="kk"/>
              </w:rPr>
            </w:pPr>
            <w:r w:rsidRPr="00E14C18">
              <w:rPr>
                <w:lang w:val="kk"/>
              </w:rPr>
              <w:t>(Көрсетілген мәліметтерді көрсетпегені және ұсынбағаны үшін әлеуетті өнім берушіні қабылдамауға жол берілмейді)</w:t>
            </w:r>
          </w:p>
          <w:p w14:paraId="5A5E38A5" w14:textId="100003A4" w:rsidR="00BC001B" w:rsidRPr="003D7C66" w:rsidRDefault="00BC001B" w:rsidP="00BC001B">
            <w:pPr>
              <w:pBdr>
                <w:top w:val="nil"/>
                <w:left w:val="nil"/>
                <w:bottom w:val="nil"/>
                <w:right w:val="nil"/>
                <w:between w:val="nil"/>
              </w:pBdr>
              <w:ind w:left="46" w:right="265"/>
              <w:rPr>
                <w:rFonts w:ascii="Times New Roman" w:hAnsi="Times New Roman" w:cs="Times New Roman"/>
                <w:bCs/>
                <w:color w:val="000000"/>
                <w:sz w:val="24"/>
                <w:szCs w:val="21"/>
              </w:rPr>
            </w:pPr>
          </w:p>
        </w:tc>
        <w:tc>
          <w:tcPr>
            <w:tcW w:w="6939" w:type="dxa"/>
          </w:tcPr>
          <w:p w14:paraId="006DCA3C" w14:textId="77777777" w:rsidR="00D31815" w:rsidRDefault="00D31815" w:rsidP="00D31815">
            <w:pPr>
              <w:jc w:val="both"/>
              <w:rPr>
                <w:rFonts w:ascii="Times New Roman" w:hAnsi="Times New Roman" w:cs="Times New Roman"/>
                <w:sz w:val="24"/>
                <w:szCs w:val="24"/>
                <w:lang w:val="kk-KZ"/>
              </w:rPr>
            </w:pPr>
            <w:r>
              <w:rPr>
                <w:rFonts w:ascii="Times New Roman" w:hAnsi="Times New Roman" w:cs="Times New Roman"/>
                <w:sz w:val="24"/>
                <w:szCs w:val="24"/>
                <w:lang w:val="kk-KZ"/>
              </w:rPr>
              <w:t>1 Жеңімпаз шартты орындау барысында 2-қосымшаға сәйкес барлық объектілер бойынша жұмыстардың толық көлемде орындалуын қамтамасыз етеді.</w:t>
            </w:r>
          </w:p>
          <w:p w14:paraId="0EF40EEE" w14:textId="77777777" w:rsidR="00D31815" w:rsidRDefault="00D31815" w:rsidP="00D31815">
            <w:pPr>
              <w:jc w:val="both"/>
              <w:rPr>
                <w:rFonts w:ascii="Times New Roman" w:hAnsi="Times New Roman" w:cs="Times New Roman"/>
                <w:sz w:val="24"/>
                <w:szCs w:val="24"/>
                <w:lang w:val="kk-KZ"/>
              </w:rPr>
            </w:pPr>
            <w:r>
              <w:rPr>
                <w:rFonts w:ascii="Times New Roman" w:hAnsi="Times New Roman" w:cs="Times New Roman"/>
                <w:sz w:val="24"/>
                <w:szCs w:val="24"/>
                <w:lang w:val="kk-KZ"/>
              </w:rPr>
              <w:t>2 Жеңімпаз қабылдау басталғанға дейін Тапсырыс берушіге қабылдау-тапсыру сынақтарының бағдарламасы мен әдістемесін ұсынады.</w:t>
            </w:r>
          </w:p>
          <w:p w14:paraId="43ED7D9B" w14:textId="77777777" w:rsidR="00D31815" w:rsidRDefault="00D31815" w:rsidP="00D31815">
            <w:pPr>
              <w:jc w:val="both"/>
              <w:rPr>
                <w:rFonts w:ascii="Times New Roman" w:hAnsi="Times New Roman" w:cs="Times New Roman"/>
                <w:sz w:val="24"/>
                <w:szCs w:val="24"/>
                <w:lang w:val="kk-KZ"/>
              </w:rPr>
            </w:pPr>
            <w:r>
              <w:rPr>
                <w:rFonts w:ascii="Times New Roman" w:hAnsi="Times New Roman" w:cs="Times New Roman"/>
                <w:sz w:val="24"/>
                <w:szCs w:val="24"/>
                <w:lang w:val="kk-KZ"/>
              </w:rPr>
              <w:t>3 Жеңімпаз жеткізу кезінде сәйкестікті растайтын міндетті құжаттарды, ал импорттық жабдықты жеткізу кезінде Қазақстан Республикасының аумағына әкелудің заңдылығын растайтын құжаттарды ұсынады.</w:t>
            </w:r>
          </w:p>
          <w:p w14:paraId="08F86AAE" w14:textId="77777777" w:rsidR="00D31815" w:rsidRDefault="00D31815" w:rsidP="00D31815">
            <w:pPr>
              <w:jc w:val="both"/>
              <w:rPr>
                <w:rFonts w:ascii="Times New Roman" w:hAnsi="Times New Roman" w:cs="Times New Roman"/>
                <w:sz w:val="24"/>
                <w:szCs w:val="24"/>
                <w:lang w:val="kk-KZ"/>
              </w:rPr>
            </w:pPr>
            <w:r>
              <w:rPr>
                <w:rFonts w:ascii="Times New Roman" w:hAnsi="Times New Roman" w:cs="Times New Roman"/>
                <w:sz w:val="24"/>
                <w:szCs w:val="24"/>
                <w:lang w:val="kk-KZ"/>
              </w:rPr>
              <w:t>4 Жеңімпаз Тапсырыс берушіге техникалық ерекшелікте көзделген атқарушылық және пайдалану құжаттамасының толық жиынтығын береді.</w:t>
            </w:r>
          </w:p>
          <w:p w14:paraId="3D215C65" w14:textId="77777777" w:rsidR="00D31815" w:rsidRDefault="00D31815" w:rsidP="00D31815">
            <w:pPr>
              <w:jc w:val="both"/>
              <w:rPr>
                <w:rFonts w:ascii="Times New Roman" w:hAnsi="Times New Roman" w:cs="Times New Roman"/>
                <w:sz w:val="24"/>
                <w:szCs w:val="24"/>
                <w:lang w:val="kk-KZ"/>
              </w:rPr>
            </w:pPr>
            <w:r>
              <w:rPr>
                <w:rFonts w:ascii="Times New Roman" w:hAnsi="Times New Roman" w:cs="Times New Roman"/>
                <w:sz w:val="24"/>
                <w:szCs w:val="24"/>
                <w:lang w:val="kk-KZ"/>
              </w:rPr>
              <w:t>5 Жеңімпаз техникалық ерекшелікте және шартта көзделген мерзімдерде кепілдік қызмет көрсетуді және техникалық қолдауды қамтамасыз етеді.</w:t>
            </w:r>
          </w:p>
          <w:p w14:paraId="72992398" w14:textId="37E35FF0" w:rsidR="00BC001B" w:rsidRPr="00D43748" w:rsidRDefault="00BC001B" w:rsidP="00BC001B">
            <w:pPr>
              <w:jc w:val="both"/>
              <w:rPr>
                <w:rFonts w:ascii="Times New Roman" w:eastAsia="Times New Roman" w:hAnsi="Times New Roman" w:cs="Times New Roman"/>
                <w:color w:val="000000"/>
                <w:sz w:val="20"/>
                <w:szCs w:val="20"/>
              </w:rPr>
            </w:pPr>
          </w:p>
        </w:tc>
      </w:tr>
    </w:tbl>
    <w:p w14:paraId="6897F692" w14:textId="77777777" w:rsidR="000536B8" w:rsidRPr="006E6B1B" w:rsidRDefault="000536B8">
      <w:pPr>
        <w:spacing w:before="5"/>
        <w:rPr>
          <w:rFonts w:ascii="Times New Roman" w:hAnsi="Times New Roman" w:cs="Times New Roman"/>
          <w:b/>
          <w:bCs/>
          <w:sz w:val="2"/>
          <w:szCs w:val="2"/>
        </w:rPr>
      </w:pPr>
    </w:p>
    <w:sectPr w:rsidR="000536B8" w:rsidRPr="006E6B1B">
      <w:pgSz w:w="11910" w:h="16840"/>
      <w:pgMar w:top="860" w:right="708"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1" w:fontKey="{929BA6D6-6BF5-4467-80FD-5BF1E6D1BC30}"/>
    <w:embedBold r:id="rId2" w:fontKey="{8D2DB515-DEAD-4B9A-934C-3B93ADBFA3F2}"/>
  </w:font>
  <w:font w:name="Georgia">
    <w:panose1 w:val="02040502050405020303"/>
    <w:charset w:val="CC"/>
    <w:family w:val="roman"/>
    <w:pitch w:val="variable"/>
    <w:sig w:usb0="00000287" w:usb1="00000000" w:usb2="00000000" w:usb3="00000000" w:csb0="0000009F" w:csb1="00000000"/>
    <w:embedItalic r:id="rId3" w:fontKey="{A2A61976-C3E3-44E0-9140-7885838627DB}"/>
  </w:font>
  <w:font w:name="Tahoma">
    <w:panose1 w:val="020B0604030504040204"/>
    <w:charset w:val="CC"/>
    <w:family w:val="swiss"/>
    <w:pitch w:val="variable"/>
    <w:sig w:usb0="E1002EFF" w:usb1="C000605B" w:usb2="00000029" w:usb3="00000000" w:csb0="000101FF" w:csb1="00000000"/>
    <w:embedRegular r:id="rId4" w:fontKey="{912FD110-EDBB-4DF5-A52C-B47B5D1332D1}"/>
  </w:font>
  <w:font w:name="Calibri">
    <w:panose1 w:val="020F0502020204030204"/>
    <w:charset w:val="CC"/>
    <w:family w:val="swiss"/>
    <w:pitch w:val="variable"/>
    <w:sig w:usb0="E4002EFF" w:usb1="C200247B" w:usb2="00000009" w:usb3="00000000" w:csb0="000001FF" w:csb1="00000000"/>
    <w:embedRegular r:id="rId5" w:fontKey="{1D6BC8FE-7151-46C7-8837-FCB7C7755C5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B1CE8"/>
    <w:multiLevelType w:val="hybridMultilevel"/>
    <w:tmpl w:val="81E6D44A"/>
    <w:lvl w:ilvl="0" w:tplc="20000001">
      <w:start w:val="1"/>
      <w:numFmt w:val="bullet"/>
      <w:lvlText w:val=""/>
      <w:lvlJc w:val="left"/>
      <w:pPr>
        <w:ind w:left="767" w:hanging="360"/>
      </w:pPr>
      <w:rPr>
        <w:rFonts w:ascii="Symbol" w:hAnsi="Symbol" w:hint="default"/>
      </w:rPr>
    </w:lvl>
    <w:lvl w:ilvl="1" w:tplc="20000003" w:tentative="1">
      <w:start w:val="1"/>
      <w:numFmt w:val="bullet"/>
      <w:lvlText w:val="o"/>
      <w:lvlJc w:val="left"/>
      <w:pPr>
        <w:ind w:left="1487" w:hanging="360"/>
      </w:pPr>
      <w:rPr>
        <w:rFonts w:ascii="Courier New" w:hAnsi="Courier New" w:cs="Courier New" w:hint="default"/>
      </w:rPr>
    </w:lvl>
    <w:lvl w:ilvl="2" w:tplc="20000005" w:tentative="1">
      <w:start w:val="1"/>
      <w:numFmt w:val="bullet"/>
      <w:lvlText w:val=""/>
      <w:lvlJc w:val="left"/>
      <w:pPr>
        <w:ind w:left="2207" w:hanging="360"/>
      </w:pPr>
      <w:rPr>
        <w:rFonts w:ascii="Wingdings" w:hAnsi="Wingdings" w:hint="default"/>
      </w:rPr>
    </w:lvl>
    <w:lvl w:ilvl="3" w:tplc="20000001" w:tentative="1">
      <w:start w:val="1"/>
      <w:numFmt w:val="bullet"/>
      <w:lvlText w:val=""/>
      <w:lvlJc w:val="left"/>
      <w:pPr>
        <w:ind w:left="2927" w:hanging="360"/>
      </w:pPr>
      <w:rPr>
        <w:rFonts w:ascii="Symbol" w:hAnsi="Symbol" w:hint="default"/>
      </w:rPr>
    </w:lvl>
    <w:lvl w:ilvl="4" w:tplc="20000003" w:tentative="1">
      <w:start w:val="1"/>
      <w:numFmt w:val="bullet"/>
      <w:lvlText w:val="o"/>
      <w:lvlJc w:val="left"/>
      <w:pPr>
        <w:ind w:left="3647" w:hanging="360"/>
      </w:pPr>
      <w:rPr>
        <w:rFonts w:ascii="Courier New" w:hAnsi="Courier New" w:cs="Courier New" w:hint="default"/>
      </w:rPr>
    </w:lvl>
    <w:lvl w:ilvl="5" w:tplc="20000005" w:tentative="1">
      <w:start w:val="1"/>
      <w:numFmt w:val="bullet"/>
      <w:lvlText w:val=""/>
      <w:lvlJc w:val="left"/>
      <w:pPr>
        <w:ind w:left="4367" w:hanging="360"/>
      </w:pPr>
      <w:rPr>
        <w:rFonts w:ascii="Wingdings" w:hAnsi="Wingdings" w:hint="default"/>
      </w:rPr>
    </w:lvl>
    <w:lvl w:ilvl="6" w:tplc="20000001" w:tentative="1">
      <w:start w:val="1"/>
      <w:numFmt w:val="bullet"/>
      <w:lvlText w:val=""/>
      <w:lvlJc w:val="left"/>
      <w:pPr>
        <w:ind w:left="5087" w:hanging="360"/>
      </w:pPr>
      <w:rPr>
        <w:rFonts w:ascii="Symbol" w:hAnsi="Symbol" w:hint="default"/>
      </w:rPr>
    </w:lvl>
    <w:lvl w:ilvl="7" w:tplc="20000003" w:tentative="1">
      <w:start w:val="1"/>
      <w:numFmt w:val="bullet"/>
      <w:lvlText w:val="o"/>
      <w:lvlJc w:val="left"/>
      <w:pPr>
        <w:ind w:left="5807" w:hanging="360"/>
      </w:pPr>
      <w:rPr>
        <w:rFonts w:ascii="Courier New" w:hAnsi="Courier New" w:cs="Courier New" w:hint="default"/>
      </w:rPr>
    </w:lvl>
    <w:lvl w:ilvl="8" w:tplc="20000005" w:tentative="1">
      <w:start w:val="1"/>
      <w:numFmt w:val="bullet"/>
      <w:lvlText w:val=""/>
      <w:lvlJc w:val="left"/>
      <w:pPr>
        <w:ind w:left="6527" w:hanging="360"/>
      </w:pPr>
      <w:rPr>
        <w:rFonts w:ascii="Wingdings" w:hAnsi="Wingdings" w:hint="default"/>
      </w:rPr>
    </w:lvl>
  </w:abstractNum>
  <w:abstractNum w:abstractNumId="1">
    <w:nsid w:val="34431D4C"/>
    <w:multiLevelType w:val="hybridMultilevel"/>
    <w:tmpl w:val="B69400D8"/>
    <w:lvl w:ilvl="0" w:tplc="3FA042D0">
      <w:start w:val="1"/>
      <w:numFmt w:val="decimal"/>
      <w:lvlText w:val="%1."/>
      <w:lvlJc w:val="left"/>
      <w:pPr>
        <w:ind w:left="722" w:hanging="675"/>
      </w:pPr>
      <w:rPr>
        <w:rFonts w:hint="default"/>
      </w:rPr>
    </w:lvl>
    <w:lvl w:ilvl="1" w:tplc="20000019" w:tentative="1">
      <w:start w:val="1"/>
      <w:numFmt w:val="lowerLetter"/>
      <w:lvlText w:val="%2."/>
      <w:lvlJc w:val="left"/>
      <w:pPr>
        <w:ind w:left="1127" w:hanging="360"/>
      </w:pPr>
    </w:lvl>
    <w:lvl w:ilvl="2" w:tplc="2000001B" w:tentative="1">
      <w:start w:val="1"/>
      <w:numFmt w:val="lowerRoman"/>
      <w:lvlText w:val="%3."/>
      <w:lvlJc w:val="right"/>
      <w:pPr>
        <w:ind w:left="1847" w:hanging="180"/>
      </w:pPr>
    </w:lvl>
    <w:lvl w:ilvl="3" w:tplc="2000000F" w:tentative="1">
      <w:start w:val="1"/>
      <w:numFmt w:val="decimal"/>
      <w:lvlText w:val="%4."/>
      <w:lvlJc w:val="left"/>
      <w:pPr>
        <w:ind w:left="2567" w:hanging="360"/>
      </w:pPr>
    </w:lvl>
    <w:lvl w:ilvl="4" w:tplc="20000019" w:tentative="1">
      <w:start w:val="1"/>
      <w:numFmt w:val="lowerLetter"/>
      <w:lvlText w:val="%5."/>
      <w:lvlJc w:val="left"/>
      <w:pPr>
        <w:ind w:left="3287" w:hanging="360"/>
      </w:pPr>
    </w:lvl>
    <w:lvl w:ilvl="5" w:tplc="2000001B" w:tentative="1">
      <w:start w:val="1"/>
      <w:numFmt w:val="lowerRoman"/>
      <w:lvlText w:val="%6."/>
      <w:lvlJc w:val="right"/>
      <w:pPr>
        <w:ind w:left="4007" w:hanging="180"/>
      </w:pPr>
    </w:lvl>
    <w:lvl w:ilvl="6" w:tplc="2000000F" w:tentative="1">
      <w:start w:val="1"/>
      <w:numFmt w:val="decimal"/>
      <w:lvlText w:val="%7."/>
      <w:lvlJc w:val="left"/>
      <w:pPr>
        <w:ind w:left="4727" w:hanging="360"/>
      </w:pPr>
    </w:lvl>
    <w:lvl w:ilvl="7" w:tplc="20000019" w:tentative="1">
      <w:start w:val="1"/>
      <w:numFmt w:val="lowerLetter"/>
      <w:lvlText w:val="%8."/>
      <w:lvlJc w:val="left"/>
      <w:pPr>
        <w:ind w:left="5447" w:hanging="360"/>
      </w:pPr>
    </w:lvl>
    <w:lvl w:ilvl="8" w:tplc="2000001B" w:tentative="1">
      <w:start w:val="1"/>
      <w:numFmt w:val="lowerRoman"/>
      <w:lvlText w:val="%9."/>
      <w:lvlJc w:val="right"/>
      <w:pPr>
        <w:ind w:left="6167" w:hanging="180"/>
      </w:pPr>
    </w:lvl>
  </w:abstractNum>
  <w:abstractNum w:abstractNumId="2">
    <w:nsid w:val="609870D9"/>
    <w:multiLevelType w:val="hybridMultilevel"/>
    <w:tmpl w:val="337A4C0C"/>
    <w:lvl w:ilvl="0" w:tplc="54BAEB5C">
      <w:start w:val="1"/>
      <w:numFmt w:val="decimal"/>
      <w:lvlText w:val="%1."/>
      <w:lvlJc w:val="left"/>
      <w:pPr>
        <w:ind w:left="722" w:hanging="675"/>
      </w:pPr>
      <w:rPr>
        <w:rFonts w:hint="default"/>
      </w:rPr>
    </w:lvl>
    <w:lvl w:ilvl="1" w:tplc="B894B10E">
      <w:start w:val="4"/>
      <w:numFmt w:val="bullet"/>
      <w:lvlText w:val="•"/>
      <w:lvlJc w:val="left"/>
      <w:pPr>
        <w:ind w:left="1442" w:hanging="675"/>
      </w:pPr>
      <w:rPr>
        <w:rFonts w:ascii="Times New Roman" w:eastAsia="Cambria" w:hAnsi="Times New Roman" w:cs="Times New Roman" w:hint="default"/>
      </w:rPr>
    </w:lvl>
    <w:lvl w:ilvl="2" w:tplc="2000001B" w:tentative="1">
      <w:start w:val="1"/>
      <w:numFmt w:val="lowerRoman"/>
      <w:lvlText w:val="%3."/>
      <w:lvlJc w:val="right"/>
      <w:pPr>
        <w:ind w:left="1847" w:hanging="180"/>
      </w:pPr>
    </w:lvl>
    <w:lvl w:ilvl="3" w:tplc="2000000F" w:tentative="1">
      <w:start w:val="1"/>
      <w:numFmt w:val="decimal"/>
      <w:lvlText w:val="%4."/>
      <w:lvlJc w:val="left"/>
      <w:pPr>
        <w:ind w:left="2567" w:hanging="360"/>
      </w:pPr>
    </w:lvl>
    <w:lvl w:ilvl="4" w:tplc="20000019" w:tentative="1">
      <w:start w:val="1"/>
      <w:numFmt w:val="lowerLetter"/>
      <w:lvlText w:val="%5."/>
      <w:lvlJc w:val="left"/>
      <w:pPr>
        <w:ind w:left="3287" w:hanging="360"/>
      </w:pPr>
    </w:lvl>
    <w:lvl w:ilvl="5" w:tplc="2000001B" w:tentative="1">
      <w:start w:val="1"/>
      <w:numFmt w:val="lowerRoman"/>
      <w:lvlText w:val="%6."/>
      <w:lvlJc w:val="right"/>
      <w:pPr>
        <w:ind w:left="4007" w:hanging="180"/>
      </w:pPr>
    </w:lvl>
    <w:lvl w:ilvl="6" w:tplc="2000000F" w:tentative="1">
      <w:start w:val="1"/>
      <w:numFmt w:val="decimal"/>
      <w:lvlText w:val="%7."/>
      <w:lvlJc w:val="left"/>
      <w:pPr>
        <w:ind w:left="4727" w:hanging="360"/>
      </w:pPr>
    </w:lvl>
    <w:lvl w:ilvl="7" w:tplc="20000019" w:tentative="1">
      <w:start w:val="1"/>
      <w:numFmt w:val="lowerLetter"/>
      <w:lvlText w:val="%8."/>
      <w:lvlJc w:val="left"/>
      <w:pPr>
        <w:ind w:left="5447" w:hanging="360"/>
      </w:pPr>
    </w:lvl>
    <w:lvl w:ilvl="8" w:tplc="2000001B" w:tentative="1">
      <w:start w:val="1"/>
      <w:numFmt w:val="lowerRoman"/>
      <w:lvlText w:val="%9."/>
      <w:lvlJc w:val="right"/>
      <w:pPr>
        <w:ind w:left="6167" w:hanging="180"/>
      </w:pPr>
    </w:lvl>
  </w:abstractNum>
  <w:abstractNum w:abstractNumId="3">
    <w:nsid w:val="6A5A5B58"/>
    <w:multiLevelType w:val="hybridMultilevel"/>
    <w:tmpl w:val="3986542E"/>
    <w:lvl w:ilvl="0" w:tplc="2000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6B8"/>
    <w:rsid w:val="00000E94"/>
    <w:rsid w:val="000241C9"/>
    <w:rsid w:val="000536B8"/>
    <w:rsid w:val="00083035"/>
    <w:rsid w:val="000F7945"/>
    <w:rsid w:val="0026321B"/>
    <w:rsid w:val="00264361"/>
    <w:rsid w:val="00280BF0"/>
    <w:rsid w:val="002D2293"/>
    <w:rsid w:val="00322544"/>
    <w:rsid w:val="0035771E"/>
    <w:rsid w:val="003A23A8"/>
    <w:rsid w:val="003D7C66"/>
    <w:rsid w:val="00407910"/>
    <w:rsid w:val="00461C6B"/>
    <w:rsid w:val="00474F85"/>
    <w:rsid w:val="004A6268"/>
    <w:rsid w:val="00514A4D"/>
    <w:rsid w:val="00526BF4"/>
    <w:rsid w:val="00537612"/>
    <w:rsid w:val="00575812"/>
    <w:rsid w:val="005A011E"/>
    <w:rsid w:val="006473A1"/>
    <w:rsid w:val="00682E78"/>
    <w:rsid w:val="006E6B1B"/>
    <w:rsid w:val="006F3B15"/>
    <w:rsid w:val="00857F85"/>
    <w:rsid w:val="008A0ECA"/>
    <w:rsid w:val="008A52E9"/>
    <w:rsid w:val="008B10E6"/>
    <w:rsid w:val="008F2698"/>
    <w:rsid w:val="00974117"/>
    <w:rsid w:val="009F6186"/>
    <w:rsid w:val="00A415E7"/>
    <w:rsid w:val="00A461FA"/>
    <w:rsid w:val="00A575B0"/>
    <w:rsid w:val="00A952F6"/>
    <w:rsid w:val="00AA0F56"/>
    <w:rsid w:val="00AB04B4"/>
    <w:rsid w:val="00AB5BBA"/>
    <w:rsid w:val="00AB5E68"/>
    <w:rsid w:val="00AD59B4"/>
    <w:rsid w:val="00B16EED"/>
    <w:rsid w:val="00B32EAB"/>
    <w:rsid w:val="00B800D4"/>
    <w:rsid w:val="00BC001B"/>
    <w:rsid w:val="00BD5A66"/>
    <w:rsid w:val="00BE6B98"/>
    <w:rsid w:val="00C01988"/>
    <w:rsid w:val="00C340BE"/>
    <w:rsid w:val="00D31815"/>
    <w:rsid w:val="00D43748"/>
    <w:rsid w:val="00D715A1"/>
    <w:rsid w:val="00D87B0A"/>
    <w:rsid w:val="00DA22F7"/>
    <w:rsid w:val="00E51703"/>
    <w:rsid w:val="00E61C22"/>
    <w:rsid w:val="00E77BC5"/>
    <w:rsid w:val="00EC1712"/>
    <w:rsid w:val="00F47E43"/>
    <w:rsid w:val="00FB5925"/>
    <w:rsid w:val="00FF75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EC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2"/>
        <w:szCs w:val="22"/>
        <w:lang w:val="kk"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D5A66"/>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paragraph" w:styleId="a9">
    <w:name w:val="List Paragraph"/>
    <w:basedOn w:val="a"/>
    <w:uiPriority w:val="34"/>
    <w:qFormat/>
    <w:rsid w:val="006E6B1B"/>
    <w:pPr>
      <w:ind w:left="720"/>
      <w:contextualSpacing/>
    </w:pPr>
  </w:style>
  <w:style w:type="character" w:customStyle="1" w:styleId="s0">
    <w:name w:val="s0"/>
    <w:rsid w:val="00280BF0"/>
    <w:rPr>
      <w:rFonts w:ascii="Times New Roman" w:hAnsi="Times New Roman" w:cs="Times New Roman" w:hint="default"/>
      <w:b w:val="0"/>
      <w:bCs w:val="0"/>
      <w:i w:val="0"/>
      <w:iCs w:val="0"/>
      <w:color w:val="000000"/>
    </w:rPr>
  </w:style>
  <w:style w:type="paragraph" w:styleId="aa">
    <w:name w:val="Balloon Text"/>
    <w:basedOn w:val="a"/>
    <w:link w:val="ab"/>
    <w:uiPriority w:val="99"/>
    <w:semiHidden/>
    <w:unhideWhenUsed/>
    <w:rsid w:val="00BE6B98"/>
    <w:rPr>
      <w:rFonts w:ascii="Tahoma" w:hAnsi="Tahoma" w:cs="Tahoma"/>
      <w:sz w:val="16"/>
      <w:szCs w:val="16"/>
    </w:rPr>
  </w:style>
  <w:style w:type="character" w:customStyle="1" w:styleId="ab">
    <w:name w:val="Текст выноски Знак"/>
    <w:basedOn w:val="a0"/>
    <w:link w:val="aa"/>
    <w:uiPriority w:val="99"/>
    <w:semiHidden/>
    <w:rsid w:val="00BE6B98"/>
    <w:rPr>
      <w:rFonts w:ascii="Tahoma" w:hAnsi="Tahoma" w:cs="Tahoma"/>
      <w:sz w:val="16"/>
      <w:szCs w:val="16"/>
    </w:rPr>
  </w:style>
  <w:style w:type="paragraph" w:styleId="ac">
    <w:name w:val="Revision"/>
    <w:hidden/>
    <w:uiPriority w:val="99"/>
    <w:semiHidden/>
    <w:rsid w:val="006473A1"/>
    <w:pPr>
      <w:widowControl/>
    </w:pPr>
  </w:style>
  <w:style w:type="paragraph" w:styleId="ad">
    <w:name w:val="Normal (Web)"/>
    <w:basedOn w:val="a"/>
    <w:uiPriority w:val="99"/>
    <w:semiHidden/>
    <w:unhideWhenUsed/>
    <w:rsid w:val="00BC001B"/>
    <w:pPr>
      <w:widowControl/>
      <w:spacing w:before="100" w:beforeAutospacing="1" w:after="100" w:afterAutospacing="1"/>
    </w:pPr>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2"/>
        <w:szCs w:val="22"/>
        <w:lang w:val="kk"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D5A66"/>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paragraph" w:styleId="a9">
    <w:name w:val="List Paragraph"/>
    <w:basedOn w:val="a"/>
    <w:uiPriority w:val="34"/>
    <w:qFormat/>
    <w:rsid w:val="006E6B1B"/>
    <w:pPr>
      <w:ind w:left="720"/>
      <w:contextualSpacing/>
    </w:pPr>
  </w:style>
  <w:style w:type="character" w:customStyle="1" w:styleId="s0">
    <w:name w:val="s0"/>
    <w:rsid w:val="00280BF0"/>
    <w:rPr>
      <w:rFonts w:ascii="Times New Roman" w:hAnsi="Times New Roman" w:cs="Times New Roman" w:hint="default"/>
      <w:b w:val="0"/>
      <w:bCs w:val="0"/>
      <w:i w:val="0"/>
      <w:iCs w:val="0"/>
      <w:color w:val="000000"/>
    </w:rPr>
  </w:style>
  <w:style w:type="paragraph" w:styleId="aa">
    <w:name w:val="Balloon Text"/>
    <w:basedOn w:val="a"/>
    <w:link w:val="ab"/>
    <w:uiPriority w:val="99"/>
    <w:semiHidden/>
    <w:unhideWhenUsed/>
    <w:rsid w:val="00BE6B98"/>
    <w:rPr>
      <w:rFonts w:ascii="Tahoma" w:hAnsi="Tahoma" w:cs="Tahoma"/>
      <w:sz w:val="16"/>
      <w:szCs w:val="16"/>
    </w:rPr>
  </w:style>
  <w:style w:type="character" w:customStyle="1" w:styleId="ab">
    <w:name w:val="Текст выноски Знак"/>
    <w:basedOn w:val="a0"/>
    <w:link w:val="aa"/>
    <w:uiPriority w:val="99"/>
    <w:semiHidden/>
    <w:rsid w:val="00BE6B98"/>
    <w:rPr>
      <w:rFonts w:ascii="Tahoma" w:hAnsi="Tahoma" w:cs="Tahoma"/>
      <w:sz w:val="16"/>
      <w:szCs w:val="16"/>
    </w:rPr>
  </w:style>
  <w:style w:type="paragraph" w:styleId="ac">
    <w:name w:val="Revision"/>
    <w:hidden/>
    <w:uiPriority w:val="99"/>
    <w:semiHidden/>
    <w:rsid w:val="006473A1"/>
    <w:pPr>
      <w:widowControl/>
    </w:pPr>
  </w:style>
  <w:style w:type="paragraph" w:styleId="ad">
    <w:name w:val="Normal (Web)"/>
    <w:basedOn w:val="a"/>
    <w:uiPriority w:val="99"/>
    <w:semiHidden/>
    <w:unhideWhenUsed/>
    <w:rsid w:val="00BC001B"/>
    <w:pPr>
      <w:widowControl/>
      <w:spacing w:before="100" w:beforeAutospacing="1" w:after="100" w:afterAutospacing="1"/>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3598">
      <w:bodyDiv w:val="1"/>
      <w:marLeft w:val="0"/>
      <w:marRight w:val="0"/>
      <w:marTop w:val="0"/>
      <w:marBottom w:val="0"/>
      <w:divBdr>
        <w:top w:val="none" w:sz="0" w:space="0" w:color="auto"/>
        <w:left w:val="none" w:sz="0" w:space="0" w:color="auto"/>
        <w:bottom w:val="none" w:sz="0" w:space="0" w:color="auto"/>
        <w:right w:val="none" w:sz="0" w:space="0" w:color="auto"/>
      </w:divBdr>
    </w:div>
    <w:div w:id="154490112">
      <w:bodyDiv w:val="1"/>
      <w:marLeft w:val="0"/>
      <w:marRight w:val="0"/>
      <w:marTop w:val="0"/>
      <w:marBottom w:val="0"/>
      <w:divBdr>
        <w:top w:val="none" w:sz="0" w:space="0" w:color="auto"/>
        <w:left w:val="none" w:sz="0" w:space="0" w:color="auto"/>
        <w:bottom w:val="none" w:sz="0" w:space="0" w:color="auto"/>
        <w:right w:val="none" w:sz="0" w:space="0" w:color="auto"/>
      </w:divBdr>
    </w:div>
    <w:div w:id="739787058">
      <w:bodyDiv w:val="1"/>
      <w:marLeft w:val="0"/>
      <w:marRight w:val="0"/>
      <w:marTop w:val="0"/>
      <w:marBottom w:val="0"/>
      <w:divBdr>
        <w:top w:val="none" w:sz="0" w:space="0" w:color="auto"/>
        <w:left w:val="none" w:sz="0" w:space="0" w:color="auto"/>
        <w:bottom w:val="none" w:sz="0" w:space="0" w:color="auto"/>
        <w:right w:val="none" w:sz="0" w:space="0" w:color="auto"/>
      </w:divBdr>
    </w:div>
    <w:div w:id="1610088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1568</Words>
  <Characters>8942</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Сакен Қанатұлы. Әбілда</dc:creator>
  <cp:lastModifiedBy>Молдахан Бағдаулет Тұрсынбекұлы</cp:lastModifiedBy>
  <cp:revision>8</cp:revision>
  <dcterms:created xsi:type="dcterms:W3CDTF">2026-06-01T11:06:00Z</dcterms:created>
  <dcterms:modified xsi:type="dcterms:W3CDTF">2026-06-12T13:09:00Z</dcterms:modified>
</cp:coreProperties>
</file>