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8C378D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8C378D" w:rsidRPr="008C378D">
        <w:rPr>
          <w:u w:val="single"/>
          <w:lang w:val="kk-KZ"/>
        </w:rPr>
        <w:t>265185.200.000014</w:t>
      </w:r>
    </w:p>
    <w:p w:rsidR="008C378D" w:rsidRPr="008C378D" w:rsidRDefault="00984DE0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Қ</w:t>
      </w:r>
      <w:r w:rsidR="003376B6" w:rsidRPr="008C378D">
        <w:rPr>
          <w:color w:val="auto"/>
          <w:lang w:val="kk-KZ"/>
        </w:rPr>
        <w:t>ызметтердің атауы</w:t>
      </w:r>
      <w:r w:rsidR="00D71BDA" w:rsidRPr="008C378D">
        <w:rPr>
          <w:color w:val="auto"/>
          <w:lang w:val="kk-KZ"/>
        </w:rPr>
        <w:t>:</w:t>
      </w:r>
      <w:r w:rsidR="003376B6" w:rsidRPr="008C378D">
        <w:rPr>
          <w:color w:val="auto"/>
          <w:lang w:val="kk-KZ"/>
        </w:rPr>
        <w:t xml:space="preserve"> </w:t>
      </w:r>
      <w:r w:rsidR="00F41C3A" w:rsidRPr="00120ED2">
        <w:rPr>
          <w:u w:val="single"/>
          <w:lang w:val="kk-KZ"/>
        </w:rPr>
        <w:t>150W</w:t>
      </w:r>
      <w:r w:rsidR="00F41C3A" w:rsidRPr="008C378D">
        <w:rPr>
          <w:u w:val="single"/>
          <w:lang w:val="kk-KZ"/>
        </w:rPr>
        <w:t xml:space="preserve"> </w:t>
      </w:r>
      <w:r w:rsidR="00F21B04">
        <w:rPr>
          <w:u w:val="single"/>
          <w:lang w:val="kk-KZ"/>
        </w:rPr>
        <w:t>з</w:t>
      </w:r>
      <w:bookmarkStart w:id="0" w:name="_GoBack"/>
      <w:bookmarkEnd w:id="0"/>
      <w:r w:rsidR="008C378D" w:rsidRPr="008C378D">
        <w:rPr>
          <w:u w:val="single"/>
          <w:lang w:val="kk-KZ"/>
        </w:rPr>
        <w:t>ертханалық қуат көзі</w:t>
      </w:r>
      <w:r w:rsidR="008C378D" w:rsidRPr="008C378D">
        <w:rPr>
          <w:color w:val="auto"/>
          <w:u w:val="single"/>
          <w:lang w:val="kk-KZ"/>
        </w:rPr>
        <w:t xml:space="preserve"> </w:t>
      </w:r>
    </w:p>
    <w:p w:rsidR="00510CCD" w:rsidRPr="008C378D" w:rsidRDefault="003376B6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Жеткізу шарты (ИНКОТЕРМС 2010-ға сәйкес)</w:t>
      </w:r>
      <w:r w:rsidR="00D71BDA" w:rsidRPr="008C378D">
        <w:rPr>
          <w:color w:val="auto"/>
          <w:lang w:val="kk-KZ"/>
        </w:rPr>
        <w:t xml:space="preserve">: </w:t>
      </w:r>
      <w:r w:rsidR="00092118" w:rsidRPr="008C378D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8C378D">
        <w:rPr>
          <w:color w:val="auto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</w:t>
      </w:r>
      <w:r w:rsidR="00DB7FEE">
        <w:rPr>
          <w:rStyle w:val="ypks7kbdpwfgdykd3qb9"/>
          <w:lang w:val="kk-KZ"/>
        </w:rPr>
        <w:t>6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7E2F43">
        <w:rPr>
          <w:color w:val="auto"/>
          <w:u w:val="single"/>
          <w:lang w:val="kk-KZ"/>
        </w:rPr>
        <w:t>дан кем емес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727BA2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Кіріс кернеу: AC 220В 50Гц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Екі реттелетін шығыс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Кернеуді реттеу: 0–50В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Токты реттеу: 0 ~ 5А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CV ≤ 0,01% + 3 мВ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0,01% + 6 мА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0,01% + 2 мВ (нормасы ≤ 5А)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0,01% + 5 мВ (нормасы &gt; 5А)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0,01% + 6 мА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Таңқурай / пульсация: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1 мВ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CV ≤ 20 мВ (p-p)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3 мА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CC ≤ 50 мА (p-p)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Қорғау: ток шектеуі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Қоршаған ортаның температурасы: 0 ~ +40 °C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Реттелмейтін шығыс: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кернеуі: 5В ± 3%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тогы: 3А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⁻⁴</w:t>
            </w:r>
            <w:r w:rsidRPr="00611FD2">
              <w:rPr>
                <w:lang w:val="kk-KZ"/>
              </w:rPr>
              <w:t xml:space="preserve"> + 1 мВ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</w:t>
            </w:r>
            <w:r w:rsidRPr="00611FD2">
              <w:rPr>
                <w:lang w:val="kk-KZ"/>
              </w:rPr>
              <w:t>³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Пульсация және шу: ≤ 1 мВ (RMS)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≤ 10 мВ p-p</w:t>
            </w:r>
          </w:p>
          <w:p w:rsidR="008C378D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Қысқа тұйықталудан қорғау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>
              <w:rPr>
                <w:lang w:val="kk-KZ"/>
              </w:rPr>
              <w:t xml:space="preserve">Сәйкестік сертификаты 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</w:p>
          <w:p w:rsidR="008C378D" w:rsidRPr="008C378D" w:rsidRDefault="008C378D" w:rsidP="008C378D">
            <w:pPr>
              <w:rPr>
                <w:b/>
                <w:lang w:val="kk-KZ"/>
              </w:rPr>
            </w:pPr>
            <w:r w:rsidRPr="008C378D">
              <w:rPr>
                <w:b/>
                <w:lang w:val="kk-KZ"/>
              </w:rPr>
              <w:t>Тауардың сапасы мен түпнұсқалығына қойылатын талаптар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Жалпы талаптар: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Жеткізілетін жабдық жаңа, бұрын пайдаланылмаған, толық жинақталған болуы тиіс.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Тауар зауыттық өндірістен шыққан, түпнұсқа (оригинал) болуы қажет.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Контрафактілі немесе қалпына келтірілген (refurbished) өнімдерді жеткізуге жол берілмейді.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Сертификаттау: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Өнім қолданыстағы техникалық регламенттерге сәйкес болуы тиіс.</w:t>
            </w:r>
          </w:p>
          <w:p w:rsidR="008C378D" w:rsidRPr="009E3760" w:rsidRDefault="008C378D" w:rsidP="008C378D">
            <w:proofErr w:type="spellStart"/>
            <w:r w:rsidRPr="009E3760">
              <w:t>Келесі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міндетті</w:t>
            </w:r>
            <w:proofErr w:type="spellEnd"/>
            <w:r w:rsidRPr="009E3760">
              <w:t>:</w:t>
            </w:r>
          </w:p>
          <w:p w:rsidR="008C378D" w:rsidRPr="009E3760" w:rsidRDefault="008C378D" w:rsidP="008C378D">
            <w:proofErr w:type="spellStart"/>
            <w:r w:rsidRPr="009E3760">
              <w:t>Сәйкесті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сертификаты (сертификат соответствия);</w:t>
            </w:r>
          </w:p>
          <w:p w:rsidR="008C378D" w:rsidRPr="009E3760" w:rsidRDefault="008C378D" w:rsidP="008C378D">
            <w:r w:rsidRPr="009E3760">
              <w:t>Сапа сертификаты (паспорт изделия);</w:t>
            </w:r>
          </w:p>
          <w:p w:rsidR="008C378D" w:rsidRPr="009E3760" w:rsidRDefault="008C378D" w:rsidP="008C378D">
            <w:proofErr w:type="spellStart"/>
            <w:r w:rsidRPr="009E3760">
              <w:t>Қ</w:t>
            </w:r>
            <w:proofErr w:type="gramStart"/>
            <w:r w:rsidRPr="009E3760">
              <w:t>ау</w:t>
            </w:r>
            <w:proofErr w:type="gramEnd"/>
            <w:r w:rsidRPr="009E3760">
              <w:t>іпсіздік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талаптарына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растайтын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Сертификаттар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ұсынылуы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proofErr w:type="gramStart"/>
            <w:r w:rsidRPr="00727BA2">
              <w:rPr>
                <w:b/>
                <w:i/>
              </w:rPr>
              <w:lastRenderedPageBreak/>
              <w:t>Стандарттар</w:t>
            </w:r>
            <w:proofErr w:type="gramEnd"/>
            <w:r w:rsidRPr="00727BA2">
              <w:rPr>
                <w:b/>
                <w:i/>
              </w:rPr>
              <w:t>ға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сәйкестік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Жабдық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халықаралық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ұлттық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стандарттар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 xml:space="preserve"> (</w:t>
            </w:r>
            <w:r w:rsidRPr="009E3760">
              <w:rPr>
                <w:lang w:val="en-US"/>
              </w:rPr>
              <w:t>ISO</w:t>
            </w:r>
            <w:r w:rsidRPr="009E3760">
              <w:t xml:space="preserve">, </w:t>
            </w:r>
            <w:r w:rsidRPr="009E3760">
              <w:rPr>
                <w:lang w:val="en-US"/>
              </w:rPr>
              <w:t>IEC</w:t>
            </w:r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баламалы</w:t>
            </w:r>
            <w:proofErr w:type="spellEnd"/>
            <w:r w:rsidRPr="009E3760">
              <w:t>).</w:t>
            </w:r>
          </w:p>
          <w:p w:rsidR="008C378D" w:rsidRPr="009E3760" w:rsidRDefault="008C378D" w:rsidP="008C378D">
            <w:r w:rsidRPr="009E3760">
              <w:t xml:space="preserve">Электр </w:t>
            </w:r>
            <w:proofErr w:type="spellStart"/>
            <w:r w:rsidRPr="009E3760">
              <w:t>қауіпсіздігі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электромагниттік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үйлесімділік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сақталуы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Өндіруші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туралы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талаптар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ресми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тіркелген</w:t>
            </w:r>
            <w:proofErr w:type="spellEnd"/>
            <w:r w:rsidRPr="009E3760">
              <w:t xml:space="preserve"> компания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Кепілдік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Жеткізу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кезіндегі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Қабылдау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тәртібі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177DB9" w:rsidRDefault="008C378D" w:rsidP="008C378D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8C378D" w:rsidRDefault="008C378D" w:rsidP="008C378D"/>
          <w:p w:rsidR="008C378D" w:rsidRPr="00727BA2" w:rsidRDefault="008C378D" w:rsidP="008C378D">
            <w:pPr>
              <w:rPr>
                <w:b/>
              </w:rPr>
            </w:pP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 w:rsidR="00E1498F">
              <w:rPr>
                <w:rStyle w:val="ypks7kbdpwfgdykd3qb9"/>
                <w:b/>
              </w:rPr>
              <w:t>ына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="00727BA2" w:rsidRPr="00727BA2">
              <w:rPr>
                <w:b/>
              </w:rPr>
              <w:t>:</w:t>
            </w:r>
          </w:p>
          <w:p w:rsidR="008C378D" w:rsidRPr="00727BA2" w:rsidRDefault="00E1498F" w:rsidP="00E1498F">
            <w:pPr>
              <w:rPr>
                <w:b/>
                <w:lang w:val="kk-KZ"/>
              </w:rPr>
            </w:pPr>
            <w:r>
              <w:rPr>
                <w:rStyle w:val="ypks7kbdpwfgdykd3qb9"/>
                <w:lang w:val="kk-KZ"/>
              </w:rPr>
              <w:t>1</w:t>
            </w:r>
            <w:r w:rsidR="008C378D" w:rsidRPr="00727BA2">
              <w:rPr>
                <w:rStyle w:val="ypks7kbdpwfgdykd3qb9"/>
                <w:lang w:val="kk-KZ"/>
              </w:rPr>
              <w:t>.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"</w:t>
            </w:r>
            <w:r w:rsidR="00512A52">
              <w:rPr>
                <w:rStyle w:val="ypks7kbdpwfgdykd3qb9"/>
                <w:lang w:val="kk-KZ"/>
              </w:rPr>
              <w:t>Оңтүстік</w:t>
            </w:r>
            <w:r w:rsidR="008C378D" w:rsidRPr="00727BA2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 xml:space="preserve"> филиал</w:t>
            </w:r>
            <w:r w:rsidR="002A1CC7">
              <w:rPr>
                <w:rStyle w:val="ypks7kbdpwfgdykd3qb9"/>
                <w:lang w:val="kk-KZ"/>
              </w:rPr>
              <w:t>ының</w:t>
            </w:r>
            <w:r>
              <w:rPr>
                <w:rStyle w:val="ypks7kbdpwfgdykd3qb9"/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мекен</w:t>
            </w:r>
            <w:r w:rsidR="008C378D" w:rsidRPr="00727BA2">
              <w:rPr>
                <w:lang w:val="kk-KZ"/>
              </w:rPr>
              <w:t>-жайы</w:t>
            </w:r>
            <w:r w:rsidR="008C378D" w:rsidRPr="00727BA2">
              <w:rPr>
                <w:rStyle w:val="ypks7kbdpwfgdykd3qb9"/>
                <w:lang w:val="kk-KZ"/>
              </w:rPr>
              <w:t>: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Шымкент</w:t>
            </w:r>
            <w:r w:rsidR="008C378D" w:rsidRPr="00727BA2">
              <w:rPr>
                <w:lang w:val="kk-KZ"/>
              </w:rPr>
              <w:t xml:space="preserve"> қаласы</w:t>
            </w:r>
            <w:r w:rsidR="008C378D" w:rsidRPr="00727BA2">
              <w:rPr>
                <w:rStyle w:val="ypks7kbdpwfgdykd3qb9"/>
                <w:lang w:val="kk-KZ"/>
              </w:rPr>
              <w:t>,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Әл-Фараби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ауданы,</w:t>
            </w:r>
            <w:r w:rsidR="008C378D" w:rsidRPr="00727BA2">
              <w:rPr>
                <w:lang w:val="kk-KZ"/>
              </w:rPr>
              <w:t xml:space="preserve"> и. </w:t>
            </w:r>
            <w:r w:rsidR="008C378D" w:rsidRPr="00727BA2">
              <w:rPr>
                <w:rStyle w:val="ypks7kbdpwfgdykd3qb9"/>
                <w:lang w:val="kk-KZ"/>
              </w:rPr>
              <w:t>Есенберлин</w:t>
            </w:r>
            <w:r w:rsidR="008C378D" w:rsidRPr="00727BA2">
              <w:rPr>
                <w:lang w:val="kk-KZ"/>
              </w:rPr>
              <w:t xml:space="preserve"> көшесі</w:t>
            </w:r>
            <w:r w:rsidR="008C378D" w:rsidRPr="00727BA2">
              <w:rPr>
                <w:rStyle w:val="ypks7kbdpwfgdykd3qb9"/>
                <w:lang w:val="kk-KZ"/>
              </w:rPr>
              <w:t>,</w:t>
            </w:r>
            <w:r w:rsidR="008C378D" w:rsidRPr="00727BA2">
              <w:rPr>
                <w:lang w:val="kk-KZ"/>
              </w:rPr>
              <w:t xml:space="preserve"> </w:t>
            </w:r>
            <w:r w:rsidR="008C378D" w:rsidRPr="00727BA2">
              <w:rPr>
                <w:rStyle w:val="ypks7kbdpwfgdykd3qb9"/>
                <w:lang w:val="kk-KZ"/>
              </w:rPr>
              <w:t>11Б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3ECB"/>
    <w:rsid w:val="000B631D"/>
    <w:rsid w:val="000D07B5"/>
    <w:rsid w:val="000F2822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1CC7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12A52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27BA2"/>
    <w:rsid w:val="00730FD0"/>
    <w:rsid w:val="0073518D"/>
    <w:rsid w:val="00741E4D"/>
    <w:rsid w:val="007A197B"/>
    <w:rsid w:val="007E2F43"/>
    <w:rsid w:val="00834A19"/>
    <w:rsid w:val="00836413"/>
    <w:rsid w:val="00844DD3"/>
    <w:rsid w:val="008708E8"/>
    <w:rsid w:val="0088286D"/>
    <w:rsid w:val="00887282"/>
    <w:rsid w:val="008A078E"/>
    <w:rsid w:val="008C3466"/>
    <w:rsid w:val="008C378D"/>
    <w:rsid w:val="008E6301"/>
    <w:rsid w:val="00915191"/>
    <w:rsid w:val="00930E83"/>
    <w:rsid w:val="00957495"/>
    <w:rsid w:val="00973B06"/>
    <w:rsid w:val="00984DE0"/>
    <w:rsid w:val="009E4724"/>
    <w:rsid w:val="00A42C2E"/>
    <w:rsid w:val="00A6578F"/>
    <w:rsid w:val="00AA4D5A"/>
    <w:rsid w:val="00AB40A7"/>
    <w:rsid w:val="00B06076"/>
    <w:rsid w:val="00B62D7E"/>
    <w:rsid w:val="00BA54F5"/>
    <w:rsid w:val="00BB42BA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71BDA"/>
    <w:rsid w:val="00DA3B2B"/>
    <w:rsid w:val="00DB7FEE"/>
    <w:rsid w:val="00DE3B1F"/>
    <w:rsid w:val="00E1498F"/>
    <w:rsid w:val="00E8048C"/>
    <w:rsid w:val="00EA662E"/>
    <w:rsid w:val="00EC1349"/>
    <w:rsid w:val="00ED0436"/>
    <w:rsid w:val="00F21B04"/>
    <w:rsid w:val="00F41C3A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13</cp:revision>
  <dcterms:created xsi:type="dcterms:W3CDTF">2026-03-19T06:42:00Z</dcterms:created>
  <dcterms:modified xsi:type="dcterms:W3CDTF">2026-05-25T09:20:00Z</dcterms:modified>
</cp:coreProperties>
</file>