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F23" w:rsidRPr="00B23C5D" w:rsidRDefault="00190F23" w:rsidP="00190F23">
      <w:pPr>
        <w:pStyle w:val="pr"/>
        <w:rPr>
          <w:sz w:val="23"/>
          <w:szCs w:val="23"/>
        </w:rPr>
      </w:pPr>
      <w:r w:rsidRPr="00B23C5D">
        <w:rPr>
          <w:sz w:val="23"/>
          <w:szCs w:val="23"/>
        </w:rPr>
        <w:t>Приложение 14</w:t>
      </w:r>
      <w:r w:rsidRPr="00B23C5D">
        <w:rPr>
          <w:sz w:val="23"/>
          <w:szCs w:val="23"/>
        </w:rPr>
        <w:br/>
        <w:t xml:space="preserve">к </w:t>
      </w:r>
      <w:hyperlink w:anchor="sub6" w:history="1">
        <w:r w:rsidRPr="00B23C5D">
          <w:rPr>
            <w:rStyle w:val="a5"/>
            <w:sz w:val="23"/>
            <w:szCs w:val="23"/>
          </w:rPr>
          <w:t>конкурсной документации</w:t>
        </w:r>
      </w:hyperlink>
    </w:p>
    <w:p w:rsidR="00B23C5D" w:rsidRPr="00B23C5D" w:rsidRDefault="00190F23" w:rsidP="00B23C5D">
      <w:pPr>
        <w:pStyle w:val="pc"/>
        <w:rPr>
          <w:sz w:val="23"/>
          <w:szCs w:val="23"/>
          <w:lang w:val="kk-KZ"/>
        </w:rPr>
      </w:pPr>
      <w:r w:rsidRPr="00B23C5D">
        <w:rPr>
          <w:sz w:val="23"/>
          <w:szCs w:val="23"/>
        </w:rPr>
        <w:t> </w:t>
      </w:r>
    </w:p>
    <w:p w:rsidR="00190F23" w:rsidRPr="00B23C5D" w:rsidRDefault="00190F23" w:rsidP="00190F23">
      <w:pPr>
        <w:pStyle w:val="pc"/>
        <w:rPr>
          <w:b/>
          <w:sz w:val="23"/>
          <w:szCs w:val="23"/>
        </w:rPr>
      </w:pPr>
      <w:r w:rsidRPr="00B23C5D">
        <w:rPr>
          <w:b/>
          <w:sz w:val="23"/>
          <w:szCs w:val="23"/>
        </w:rPr>
        <w:t xml:space="preserve">Техническая спецификация </w:t>
      </w:r>
    </w:p>
    <w:p w:rsidR="00190F23" w:rsidRPr="00B23C5D" w:rsidRDefault="00190F23" w:rsidP="00190F23">
      <w:pPr>
        <w:pStyle w:val="pc"/>
        <w:rPr>
          <w:b/>
          <w:sz w:val="23"/>
          <w:szCs w:val="23"/>
        </w:rPr>
      </w:pPr>
      <w:r w:rsidRPr="00B23C5D">
        <w:rPr>
          <w:b/>
          <w:sz w:val="23"/>
          <w:szCs w:val="23"/>
        </w:rPr>
        <w:t>закупаемых работ, не связанных со строительством</w:t>
      </w:r>
      <w:r w:rsidRPr="00B23C5D">
        <w:rPr>
          <w:b/>
          <w:sz w:val="23"/>
          <w:szCs w:val="23"/>
        </w:rPr>
        <w:br/>
        <w:t>(заполняется заказчиком)</w:t>
      </w:r>
    </w:p>
    <w:p w:rsidR="00B23C5D" w:rsidRPr="00B23C5D" w:rsidRDefault="00190F23" w:rsidP="00190F23">
      <w:pPr>
        <w:pStyle w:val="pji"/>
        <w:rPr>
          <w:sz w:val="23"/>
          <w:szCs w:val="23"/>
          <w:lang w:val="kk-KZ"/>
        </w:rPr>
      </w:pPr>
      <w:r w:rsidRPr="00B23C5D">
        <w:rPr>
          <w:sz w:val="23"/>
          <w:szCs w:val="23"/>
        </w:rPr>
        <w:t> </w:t>
      </w:r>
    </w:p>
    <w:p w:rsidR="003051E4" w:rsidRPr="00B23C5D" w:rsidRDefault="003051E4" w:rsidP="003051E4">
      <w:pPr>
        <w:pStyle w:val="a6"/>
        <w:ind w:firstLine="397"/>
        <w:rPr>
          <w:color w:val="auto"/>
          <w:sz w:val="23"/>
          <w:szCs w:val="23"/>
        </w:rPr>
      </w:pPr>
      <w:r w:rsidRPr="00B23C5D">
        <w:rPr>
          <w:rStyle w:val="s0"/>
          <w:color w:val="auto"/>
          <w:sz w:val="23"/>
          <w:szCs w:val="23"/>
        </w:rPr>
        <w:t>Наименование заказчика</w:t>
      </w:r>
      <w:r w:rsidRPr="00B23C5D">
        <w:rPr>
          <w:rStyle w:val="s0"/>
          <w:color w:val="auto"/>
          <w:sz w:val="23"/>
          <w:szCs w:val="23"/>
          <w:lang w:val="kk-KZ"/>
        </w:rPr>
        <w:t>:</w:t>
      </w:r>
      <w:r w:rsidRPr="00B23C5D">
        <w:rPr>
          <w:rStyle w:val="s0"/>
          <w:color w:val="auto"/>
          <w:sz w:val="23"/>
          <w:szCs w:val="23"/>
        </w:rPr>
        <w:t xml:space="preserve"> АО «</w:t>
      </w:r>
      <w:proofErr w:type="spellStart"/>
      <w:r w:rsidRPr="00B23C5D">
        <w:rPr>
          <w:rStyle w:val="s0"/>
          <w:color w:val="auto"/>
          <w:sz w:val="23"/>
          <w:szCs w:val="23"/>
        </w:rPr>
        <w:t>Казтелерадио</w:t>
      </w:r>
      <w:proofErr w:type="spellEnd"/>
      <w:r w:rsidRPr="00B23C5D">
        <w:rPr>
          <w:rStyle w:val="s0"/>
          <w:color w:val="auto"/>
          <w:sz w:val="23"/>
          <w:szCs w:val="23"/>
        </w:rPr>
        <w:t>»</w:t>
      </w:r>
    </w:p>
    <w:p w:rsidR="003051E4" w:rsidRPr="00B23C5D" w:rsidRDefault="003051E4" w:rsidP="003051E4">
      <w:pPr>
        <w:ind w:firstLine="397"/>
        <w:jc w:val="both"/>
        <w:rPr>
          <w:sz w:val="23"/>
          <w:szCs w:val="23"/>
        </w:rPr>
      </w:pPr>
      <w:r w:rsidRPr="00B23C5D">
        <w:rPr>
          <w:rStyle w:val="s0"/>
          <w:sz w:val="23"/>
          <w:szCs w:val="23"/>
        </w:rPr>
        <w:t>Наименование организатора</w:t>
      </w:r>
      <w:r w:rsidRPr="00B23C5D">
        <w:rPr>
          <w:rStyle w:val="s0"/>
          <w:sz w:val="23"/>
          <w:szCs w:val="23"/>
          <w:lang w:val="kk-KZ"/>
        </w:rPr>
        <w:t>:</w:t>
      </w:r>
      <w:r w:rsidRPr="00B23C5D">
        <w:rPr>
          <w:rStyle w:val="s0"/>
          <w:sz w:val="23"/>
          <w:szCs w:val="23"/>
        </w:rPr>
        <w:t xml:space="preserve"> АО «</w:t>
      </w:r>
      <w:proofErr w:type="spellStart"/>
      <w:r w:rsidRPr="00B23C5D">
        <w:rPr>
          <w:rStyle w:val="s0"/>
          <w:sz w:val="23"/>
          <w:szCs w:val="23"/>
        </w:rPr>
        <w:t>Казтелерадио</w:t>
      </w:r>
      <w:proofErr w:type="spellEnd"/>
      <w:r w:rsidRPr="00B23C5D">
        <w:rPr>
          <w:rStyle w:val="s0"/>
          <w:sz w:val="23"/>
          <w:szCs w:val="23"/>
        </w:rPr>
        <w:t>»</w:t>
      </w:r>
    </w:p>
    <w:p w:rsidR="003051E4" w:rsidRPr="00B23C5D" w:rsidRDefault="003051E4" w:rsidP="003051E4">
      <w:pPr>
        <w:ind w:firstLine="397"/>
        <w:jc w:val="both"/>
        <w:rPr>
          <w:sz w:val="23"/>
          <w:szCs w:val="23"/>
        </w:rPr>
      </w:pPr>
      <w:r w:rsidRPr="00B23C5D">
        <w:rPr>
          <w:rStyle w:val="s0"/>
          <w:sz w:val="23"/>
          <w:szCs w:val="23"/>
        </w:rPr>
        <w:t>№ конкурса _____________________________________</w:t>
      </w:r>
    </w:p>
    <w:p w:rsidR="003051E4" w:rsidRPr="00B23C5D" w:rsidRDefault="003051E4" w:rsidP="003051E4">
      <w:pPr>
        <w:ind w:firstLine="397"/>
        <w:jc w:val="both"/>
        <w:rPr>
          <w:sz w:val="23"/>
          <w:szCs w:val="23"/>
        </w:rPr>
      </w:pPr>
      <w:r w:rsidRPr="00B23C5D">
        <w:rPr>
          <w:rStyle w:val="s0"/>
          <w:sz w:val="23"/>
          <w:szCs w:val="23"/>
        </w:rPr>
        <w:t>Наименование конкурса</w:t>
      </w:r>
      <w:r w:rsidRPr="00B23C5D">
        <w:rPr>
          <w:rStyle w:val="s0"/>
          <w:sz w:val="23"/>
          <w:szCs w:val="23"/>
          <w:lang w:val="kk-KZ"/>
        </w:rPr>
        <w:t>:</w:t>
      </w:r>
      <w:r w:rsidRPr="00B23C5D">
        <w:rPr>
          <w:rStyle w:val="s0"/>
          <w:sz w:val="23"/>
          <w:szCs w:val="23"/>
        </w:rPr>
        <w:t xml:space="preserve"> __________________________</w:t>
      </w:r>
    </w:p>
    <w:p w:rsidR="003051E4" w:rsidRPr="00B23C5D" w:rsidRDefault="003051E4" w:rsidP="003051E4">
      <w:pPr>
        <w:ind w:firstLine="397"/>
        <w:jc w:val="both"/>
        <w:rPr>
          <w:sz w:val="23"/>
          <w:szCs w:val="23"/>
        </w:rPr>
      </w:pPr>
      <w:r w:rsidRPr="00B23C5D">
        <w:rPr>
          <w:rStyle w:val="s0"/>
          <w:sz w:val="23"/>
          <w:szCs w:val="23"/>
        </w:rPr>
        <w:t>№ лота _________________________________________</w:t>
      </w:r>
    </w:p>
    <w:p w:rsidR="003051E4" w:rsidRPr="00B23C5D" w:rsidRDefault="003051E4" w:rsidP="003051E4">
      <w:pPr>
        <w:ind w:left="426"/>
        <w:rPr>
          <w:rStyle w:val="s0"/>
          <w:sz w:val="23"/>
          <w:szCs w:val="23"/>
        </w:rPr>
      </w:pPr>
      <w:r w:rsidRPr="00B23C5D">
        <w:rPr>
          <w:rStyle w:val="s0"/>
          <w:sz w:val="23"/>
          <w:szCs w:val="23"/>
        </w:rPr>
        <w:t>Наименование лота</w:t>
      </w:r>
      <w:r w:rsidRPr="00B23C5D">
        <w:rPr>
          <w:rStyle w:val="s0"/>
          <w:sz w:val="23"/>
          <w:szCs w:val="23"/>
          <w:lang w:val="kk-KZ"/>
        </w:rPr>
        <w:t>:</w:t>
      </w:r>
      <w:r w:rsidRPr="00B23C5D">
        <w:rPr>
          <w:rStyle w:val="s0"/>
          <w:sz w:val="23"/>
          <w:szCs w:val="23"/>
        </w:rPr>
        <w:t xml:space="preserve"> «</w:t>
      </w:r>
      <w:r w:rsidRPr="00B23C5D">
        <w:rPr>
          <w:sz w:val="23"/>
          <w:szCs w:val="23"/>
        </w:rPr>
        <w:t>Работы по проектированию</w:t>
      </w:r>
      <w:r w:rsidRPr="00B23C5D">
        <w:rPr>
          <w:sz w:val="23"/>
          <w:szCs w:val="23"/>
          <w:lang w:val="kk-KZ"/>
        </w:rPr>
        <w:t xml:space="preserve"> </w:t>
      </w:r>
      <w:r w:rsidRPr="00B23C5D">
        <w:rPr>
          <w:sz w:val="23"/>
          <w:szCs w:val="23"/>
        </w:rPr>
        <w:t>разработке</w:t>
      </w:r>
      <w:r w:rsidRPr="00B23C5D">
        <w:rPr>
          <w:sz w:val="23"/>
          <w:szCs w:val="23"/>
          <w:lang w:val="kk-KZ"/>
        </w:rPr>
        <w:t xml:space="preserve">, </w:t>
      </w:r>
      <w:r w:rsidRPr="00B23C5D">
        <w:rPr>
          <w:sz w:val="23"/>
          <w:szCs w:val="23"/>
        </w:rPr>
        <w:t>внедрению</w:t>
      </w:r>
      <w:r w:rsidRPr="00B23C5D">
        <w:rPr>
          <w:sz w:val="23"/>
          <w:szCs w:val="23"/>
          <w:lang w:val="kk-KZ"/>
        </w:rPr>
        <w:t xml:space="preserve">, </w:t>
      </w:r>
      <w:r w:rsidRPr="00B23C5D">
        <w:rPr>
          <w:sz w:val="23"/>
          <w:szCs w:val="23"/>
        </w:rPr>
        <w:t>установке автоматизированной системы «</w:t>
      </w:r>
      <w:proofErr w:type="spellStart"/>
      <w:r w:rsidRPr="00B23C5D">
        <w:rPr>
          <w:sz w:val="23"/>
          <w:szCs w:val="23"/>
        </w:rPr>
        <w:t>Биллинг</w:t>
      </w:r>
      <w:proofErr w:type="spellEnd"/>
      <w:r w:rsidRPr="00B23C5D">
        <w:rPr>
          <w:sz w:val="23"/>
          <w:szCs w:val="23"/>
        </w:rPr>
        <w:t>»»</w:t>
      </w:r>
    </w:p>
    <w:p w:rsidR="00190F23" w:rsidRPr="00B23C5D" w:rsidRDefault="00190F23" w:rsidP="00190F23">
      <w:pPr>
        <w:pStyle w:val="p"/>
        <w:rPr>
          <w:sz w:val="23"/>
          <w:szCs w:val="23"/>
        </w:rPr>
      </w:pPr>
      <w:r w:rsidRPr="00B23C5D">
        <w:rPr>
          <w:sz w:val="23"/>
          <w:szCs w:val="23"/>
        </w:rPr>
        <w:t> </w:t>
      </w:r>
    </w:p>
    <w:tbl>
      <w:tblPr>
        <w:tblW w:w="5000" w:type="pct"/>
        <w:tblCellMar>
          <w:left w:w="0" w:type="dxa"/>
          <w:right w:w="0" w:type="dxa"/>
        </w:tblCellMar>
        <w:tblLook w:val="04A0" w:firstRow="1" w:lastRow="0" w:firstColumn="1" w:lastColumn="0" w:noHBand="0" w:noVBand="1"/>
      </w:tblPr>
      <w:tblGrid>
        <w:gridCol w:w="2517"/>
        <w:gridCol w:w="7054"/>
      </w:tblGrid>
      <w:tr w:rsidR="00190F23" w:rsidRPr="00B23C5D" w:rsidTr="003051E4">
        <w:tc>
          <w:tcPr>
            <w:tcW w:w="13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t>Наименование кода Единого номенклатурного справочника товаров, работ, услуг*</w:t>
            </w:r>
          </w:p>
        </w:tc>
        <w:tc>
          <w:tcPr>
            <w:tcW w:w="36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t> </w:t>
            </w:r>
          </w:p>
        </w:tc>
      </w:tr>
      <w:tr w:rsidR="00190F23" w:rsidRPr="00B23C5D" w:rsidTr="003051E4">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t>Наименование работы*</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Pr="00B23C5D" w:rsidRDefault="003051E4" w:rsidP="008A3B2E">
            <w:pPr>
              <w:pStyle w:val="pji"/>
              <w:rPr>
                <w:sz w:val="23"/>
                <w:szCs w:val="23"/>
              </w:rPr>
            </w:pPr>
            <w:r w:rsidRPr="00B23C5D">
              <w:rPr>
                <w:sz w:val="23"/>
                <w:szCs w:val="23"/>
              </w:rPr>
              <w:t>Работы по проектированию</w:t>
            </w:r>
            <w:r w:rsidRPr="00B23C5D">
              <w:rPr>
                <w:sz w:val="23"/>
                <w:szCs w:val="23"/>
                <w:lang w:val="kk-KZ"/>
              </w:rPr>
              <w:t xml:space="preserve"> </w:t>
            </w:r>
            <w:r w:rsidRPr="00B23C5D">
              <w:rPr>
                <w:sz w:val="23"/>
                <w:szCs w:val="23"/>
              </w:rPr>
              <w:t>разработке</w:t>
            </w:r>
            <w:r w:rsidRPr="00B23C5D">
              <w:rPr>
                <w:sz w:val="23"/>
                <w:szCs w:val="23"/>
                <w:lang w:val="kk-KZ"/>
              </w:rPr>
              <w:t xml:space="preserve">, </w:t>
            </w:r>
            <w:r w:rsidRPr="00B23C5D">
              <w:rPr>
                <w:sz w:val="23"/>
                <w:szCs w:val="23"/>
              </w:rPr>
              <w:t>внедрению</w:t>
            </w:r>
            <w:r w:rsidRPr="00B23C5D">
              <w:rPr>
                <w:sz w:val="23"/>
                <w:szCs w:val="23"/>
                <w:lang w:val="kk-KZ"/>
              </w:rPr>
              <w:t xml:space="preserve">, </w:t>
            </w:r>
            <w:r w:rsidRPr="00B23C5D">
              <w:rPr>
                <w:sz w:val="23"/>
                <w:szCs w:val="23"/>
              </w:rPr>
              <w:t>установке автоматизированной системы «</w:t>
            </w:r>
            <w:proofErr w:type="spellStart"/>
            <w:r w:rsidRPr="00B23C5D">
              <w:rPr>
                <w:sz w:val="23"/>
                <w:szCs w:val="23"/>
              </w:rPr>
              <w:t>Биллинг</w:t>
            </w:r>
            <w:proofErr w:type="spellEnd"/>
            <w:r w:rsidRPr="00B23C5D">
              <w:rPr>
                <w:sz w:val="23"/>
                <w:szCs w:val="23"/>
              </w:rPr>
              <w:t>»</w:t>
            </w:r>
            <w:r w:rsidR="00190F23" w:rsidRPr="00B23C5D">
              <w:rPr>
                <w:sz w:val="23"/>
                <w:szCs w:val="23"/>
              </w:rPr>
              <w:t> </w:t>
            </w:r>
          </w:p>
        </w:tc>
      </w:tr>
      <w:tr w:rsidR="00190F23" w:rsidRPr="00B23C5D" w:rsidTr="003051E4">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t>Единица измерения*</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t> </w:t>
            </w:r>
            <w:r w:rsidR="003051E4" w:rsidRPr="00B23C5D">
              <w:rPr>
                <w:color w:val="auto"/>
                <w:sz w:val="23"/>
                <w:szCs w:val="23"/>
              </w:rPr>
              <w:t>Работы</w:t>
            </w:r>
          </w:p>
        </w:tc>
      </w:tr>
      <w:tr w:rsidR="00190F23" w:rsidRPr="00B23C5D" w:rsidTr="003051E4">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t>Количество (объем)*</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lang w:val="kk-KZ"/>
              </w:rPr>
            </w:pPr>
            <w:r w:rsidRPr="00B23C5D">
              <w:rPr>
                <w:sz w:val="23"/>
                <w:szCs w:val="23"/>
              </w:rPr>
              <w:t> </w:t>
            </w:r>
            <w:r w:rsidR="003051E4" w:rsidRPr="00B23C5D">
              <w:rPr>
                <w:sz w:val="23"/>
                <w:szCs w:val="23"/>
                <w:lang w:val="kk-KZ"/>
              </w:rPr>
              <w:t>1</w:t>
            </w:r>
          </w:p>
        </w:tc>
      </w:tr>
      <w:tr w:rsidR="00190F23" w:rsidRPr="00B23C5D" w:rsidTr="003051E4">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t>Цена за единицу, без учета налога на добавленную стоимость*</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t> </w:t>
            </w:r>
          </w:p>
        </w:tc>
      </w:tr>
      <w:tr w:rsidR="00190F23" w:rsidRPr="00B23C5D" w:rsidTr="003051E4">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t>Общая сумма, выделенная для закупки, без учета налога на добавленную стоимость*</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t> </w:t>
            </w:r>
          </w:p>
        </w:tc>
      </w:tr>
      <w:tr w:rsidR="00190F23" w:rsidRPr="00B23C5D" w:rsidTr="003051E4">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t>Срок выполнения работы*</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t> </w:t>
            </w:r>
          </w:p>
        </w:tc>
      </w:tr>
      <w:tr w:rsidR="00190F23" w:rsidRPr="00B23C5D" w:rsidTr="003051E4">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t>Размер авансового платежа*</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lang w:val="kk-KZ"/>
              </w:rPr>
            </w:pPr>
            <w:r w:rsidRPr="00B23C5D">
              <w:rPr>
                <w:sz w:val="23"/>
                <w:szCs w:val="23"/>
              </w:rPr>
              <w:t> </w:t>
            </w:r>
            <w:r w:rsidR="003051E4" w:rsidRPr="00B23C5D">
              <w:rPr>
                <w:sz w:val="23"/>
                <w:szCs w:val="23"/>
                <w:lang w:val="kk-KZ"/>
              </w:rPr>
              <w:t>0</w:t>
            </w:r>
          </w:p>
        </w:tc>
      </w:tr>
      <w:tr w:rsidR="00190F23" w:rsidRPr="00B23C5D" w:rsidTr="003051E4">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t>Гарантийный срок (в месяцах)</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lang w:val="kk-KZ"/>
              </w:rPr>
            </w:pPr>
            <w:r w:rsidRPr="00B23C5D">
              <w:rPr>
                <w:sz w:val="23"/>
                <w:szCs w:val="23"/>
              </w:rPr>
              <w:t> </w:t>
            </w:r>
            <w:r w:rsidR="003051E4" w:rsidRPr="00B23C5D">
              <w:rPr>
                <w:sz w:val="23"/>
                <w:szCs w:val="23"/>
                <w:lang w:val="kk-KZ"/>
              </w:rPr>
              <w:t>6</w:t>
            </w:r>
          </w:p>
        </w:tc>
      </w:tr>
      <w:tr w:rsidR="00190F23" w:rsidRPr="00B23C5D" w:rsidTr="003051E4">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t>Описание требуемых характеристик, параметров и иных исходных данных</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3051E4" w:rsidRPr="00B23C5D" w:rsidRDefault="00190F23" w:rsidP="003051E4">
            <w:pPr>
              <w:jc w:val="both"/>
              <w:rPr>
                <w:rFonts w:eastAsia="Calibri"/>
                <w:sz w:val="23"/>
                <w:szCs w:val="23"/>
                <w:lang w:eastAsia="en-US"/>
              </w:rPr>
            </w:pPr>
            <w:r w:rsidRPr="00B23C5D">
              <w:rPr>
                <w:sz w:val="23"/>
                <w:szCs w:val="23"/>
              </w:rPr>
              <w:t> </w:t>
            </w:r>
            <w:r w:rsidR="003051E4" w:rsidRPr="00B23C5D">
              <w:rPr>
                <w:rFonts w:eastAsia="Calibri"/>
                <w:sz w:val="23"/>
                <w:szCs w:val="23"/>
                <w:lang w:eastAsia="en-US"/>
              </w:rPr>
              <w:t>1. Цели разработки АСР «</w:t>
            </w:r>
            <w:proofErr w:type="spellStart"/>
            <w:r w:rsidR="003051E4" w:rsidRPr="00B23C5D">
              <w:rPr>
                <w:rFonts w:eastAsia="Calibri"/>
                <w:sz w:val="23"/>
                <w:szCs w:val="23"/>
                <w:lang w:eastAsia="en-US"/>
              </w:rPr>
              <w:t>Биллинг</w:t>
            </w:r>
            <w:proofErr w:type="spellEnd"/>
            <w:r w:rsidR="003051E4" w:rsidRPr="00B23C5D">
              <w:rPr>
                <w:rFonts w:eastAsia="Calibri"/>
                <w:sz w:val="23"/>
                <w:szCs w:val="23"/>
                <w:lang w:eastAsia="en-US"/>
              </w:rPr>
              <w:t>»</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1.1. Потенциальный поставщик должен разработать и внедрить автоматизированную систему расчётов (АСР) «</w:t>
            </w:r>
            <w:proofErr w:type="spellStart"/>
            <w:r w:rsidRPr="00B23C5D">
              <w:rPr>
                <w:rFonts w:eastAsia="Calibri"/>
                <w:sz w:val="23"/>
                <w:szCs w:val="23"/>
                <w:lang w:eastAsia="en-US"/>
              </w:rPr>
              <w:t>Биллинг</w:t>
            </w:r>
            <w:proofErr w:type="spellEnd"/>
            <w:r w:rsidRPr="00B23C5D">
              <w:rPr>
                <w:rFonts w:eastAsia="Calibri"/>
                <w:sz w:val="23"/>
                <w:szCs w:val="23"/>
                <w:lang w:eastAsia="en-US"/>
              </w:rPr>
              <w:t xml:space="preserve">», обеспечивающую полную автоматизацию учёта услуг и расчётов с абонентами и дилерами за услуги спутникового и </w:t>
            </w:r>
            <w:r w:rsidRPr="00B23C5D">
              <w:rPr>
                <w:rFonts w:eastAsia="Calibri"/>
                <w:sz w:val="23"/>
                <w:szCs w:val="23"/>
                <w:lang w:val="kk-KZ" w:eastAsia="en-US"/>
              </w:rPr>
              <w:t>цифрового</w:t>
            </w:r>
            <w:r w:rsidRPr="00B23C5D">
              <w:rPr>
                <w:rFonts w:eastAsia="Calibri"/>
                <w:sz w:val="23"/>
                <w:szCs w:val="23"/>
                <w:lang w:eastAsia="en-US"/>
              </w:rPr>
              <w:t>эфирного телевидения, телефонии и прочих телекоммуникационных услуг.</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1.2. </w:t>
            </w:r>
            <w:proofErr w:type="gramStart"/>
            <w:r w:rsidRPr="00B23C5D">
              <w:rPr>
                <w:rFonts w:eastAsia="Calibri"/>
                <w:sz w:val="23"/>
                <w:szCs w:val="23"/>
                <w:lang w:eastAsia="en-US"/>
              </w:rPr>
              <w:t>Обеспечить сквозную интеграцию с существующими внутренними системами предприятия (1С</w:t>
            </w:r>
            <w:r w:rsidR="00E27F92" w:rsidRPr="00B23C5D">
              <w:rPr>
                <w:rFonts w:eastAsia="Calibri"/>
                <w:sz w:val="23"/>
                <w:szCs w:val="23"/>
                <w:lang w:val="kk-KZ" w:eastAsia="en-US"/>
              </w:rPr>
              <w:t xml:space="preserve"> </w:t>
            </w:r>
            <w:r w:rsidR="00E27F92" w:rsidRPr="00B23C5D">
              <w:rPr>
                <w:rFonts w:eastAsia="Calibri"/>
                <w:sz w:val="23"/>
                <w:szCs w:val="23"/>
                <w:lang w:eastAsia="en-US"/>
              </w:rPr>
              <w:t>для бухгалтерского учёта</w:t>
            </w:r>
            <w:r w:rsidRPr="00B23C5D">
              <w:rPr>
                <w:rFonts w:eastAsia="Calibri"/>
                <w:sz w:val="23"/>
                <w:szCs w:val="23"/>
                <w:lang w:eastAsia="en-US"/>
              </w:rPr>
              <w:t>), с внешними системами условного доступа (CAS/СУД:</w:t>
            </w:r>
            <w:proofErr w:type="gramEnd"/>
            <w:r w:rsidRPr="00B23C5D">
              <w:rPr>
                <w:rFonts w:eastAsia="Calibri"/>
                <w:sz w:val="23"/>
                <w:szCs w:val="23"/>
                <w:lang w:eastAsia="en-US"/>
              </w:rPr>
              <w:t xml:space="preserve"> </w:t>
            </w:r>
            <w:proofErr w:type="gramStart"/>
            <w:r w:rsidRPr="00B23C5D">
              <w:rPr>
                <w:rFonts w:eastAsia="Calibri"/>
                <w:sz w:val="23"/>
                <w:szCs w:val="23"/>
                <w:lang w:eastAsia="en-US"/>
              </w:rPr>
              <w:t xml:space="preserve">NDS, </w:t>
            </w:r>
            <w:proofErr w:type="spellStart"/>
            <w:r w:rsidRPr="00B23C5D">
              <w:rPr>
                <w:rFonts w:eastAsia="Calibri"/>
                <w:sz w:val="23"/>
                <w:szCs w:val="23"/>
                <w:lang w:eastAsia="en-US"/>
              </w:rPr>
              <w:t>Irdeto</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Cryptoguard</w:t>
            </w:r>
            <w:proofErr w:type="spellEnd"/>
            <w:r w:rsidRPr="00B23C5D">
              <w:rPr>
                <w:rFonts w:eastAsia="Calibri"/>
                <w:sz w:val="23"/>
                <w:szCs w:val="23"/>
                <w:lang w:eastAsia="en-US"/>
              </w:rPr>
              <w:t xml:space="preserve"> и др.), платёжными шлюзами и мобильными операторами, а также с системами телефонии (IVR, </w:t>
            </w:r>
            <w:proofErr w:type="spellStart"/>
            <w:r w:rsidRPr="00B23C5D">
              <w:rPr>
                <w:rFonts w:eastAsia="Calibri"/>
                <w:sz w:val="23"/>
                <w:szCs w:val="23"/>
                <w:lang w:eastAsia="en-US"/>
              </w:rPr>
              <w:t>Avaya</w:t>
            </w:r>
            <w:proofErr w:type="spellEnd"/>
            <w:r w:rsidRPr="00B23C5D">
              <w:rPr>
                <w:rFonts w:eastAsia="Calibri"/>
                <w:sz w:val="23"/>
                <w:szCs w:val="23"/>
                <w:lang w:eastAsia="en-US"/>
              </w:rPr>
              <w:t>) и сервисами рассылки (</w:t>
            </w:r>
            <w:proofErr w:type="spellStart"/>
            <w:r w:rsidRPr="00B23C5D">
              <w:rPr>
                <w:rFonts w:eastAsia="Calibri"/>
                <w:sz w:val="23"/>
                <w:szCs w:val="23"/>
                <w:lang w:eastAsia="en-US"/>
              </w:rPr>
              <w:t>email</w:t>
            </w:r>
            <w:proofErr w:type="spellEnd"/>
            <w:r w:rsidRPr="00B23C5D">
              <w:rPr>
                <w:rFonts w:eastAsia="Calibri"/>
                <w:sz w:val="23"/>
                <w:szCs w:val="23"/>
                <w:lang w:eastAsia="en-US"/>
              </w:rPr>
              <w:t>/SMS).</w:t>
            </w:r>
            <w:proofErr w:type="gramEnd"/>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1.3. Создать масштабируемую и модульную платформу и роста базы </w:t>
            </w:r>
            <w:r w:rsidRPr="00B23C5D">
              <w:rPr>
                <w:rFonts w:eastAsia="Calibri"/>
                <w:sz w:val="23"/>
                <w:szCs w:val="23"/>
                <w:lang w:eastAsia="en-US"/>
              </w:rPr>
              <w:lastRenderedPageBreak/>
              <w:t>абонентов, позволяющую в будущем легко подключать новые услуги и компоненты.</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1.4. Снизить трудоёмкость ручных операций и исключить разрывы в информационных потоках, обеспечив единый актуальный источник данных об абонентах, услугах и оплатах.</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1.5. Обеспечить требуемые нормативные соответствия и сертификаты (АСР-сертификат для расчётов с абонентами, сертификат соответствия в РК) с учётом планируемого применения системы в национальной телекоммуникационной инфраструктуре.</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2. Потенциальный поставщик должен обеспечить следующие этапы реализации проекта:</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2.1. Сбор и анализ требований. Формулирование детализированных требований к системе совместно с заказчиком, включающее сбор информации о бизнес-процессах учёта услуг, расчетов с абонентами и заявочной поддержки. Подготовка и согласование полного технического задания (ПТЗ) на разработку.</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2.2. Архитектурное проектирование. Разработка общей архитектуры АСР, включающей модульное построение системы, описание интеграционных интерфейсов с внешними системами (1С, СУД, платежные шлюзы, системы телефонии и др.), определение структуры баз данных и сервисов. Обеспечение требований отказоустойчивости, масштабируемости и информационной безопасности.</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2.3. Реализация модулей системы. Разработка и поэтапная интеграция функциональных модулей АСР «</w:t>
            </w:r>
            <w:proofErr w:type="spellStart"/>
            <w:r w:rsidRPr="00B23C5D">
              <w:rPr>
                <w:rFonts w:eastAsia="Calibri"/>
                <w:sz w:val="23"/>
                <w:szCs w:val="23"/>
                <w:lang w:eastAsia="en-US"/>
              </w:rPr>
              <w:t>Биллинг</w:t>
            </w:r>
            <w:proofErr w:type="spellEnd"/>
            <w:r w:rsidRPr="00B23C5D">
              <w:rPr>
                <w:rFonts w:eastAsia="Calibri"/>
                <w:sz w:val="23"/>
                <w:szCs w:val="23"/>
                <w:lang w:eastAsia="en-US"/>
              </w:rPr>
              <w:t xml:space="preserve">» (модули регистрации и учёта абонентов, тарификации и начисления, </w:t>
            </w:r>
            <w:proofErr w:type="spellStart"/>
            <w:r w:rsidRPr="00B23C5D">
              <w:rPr>
                <w:rFonts w:eastAsia="Calibri"/>
                <w:sz w:val="23"/>
                <w:szCs w:val="23"/>
                <w:lang w:eastAsia="en-US"/>
              </w:rPr>
              <w:t>документообразования</w:t>
            </w:r>
            <w:proofErr w:type="spellEnd"/>
            <w:r w:rsidRPr="00B23C5D">
              <w:rPr>
                <w:rFonts w:eastAsia="Calibri"/>
                <w:sz w:val="23"/>
                <w:szCs w:val="23"/>
                <w:lang w:eastAsia="en-US"/>
              </w:rPr>
              <w:t xml:space="preserve">, генерации платёжных карт, личных кабинетов, </w:t>
            </w:r>
            <w:proofErr w:type="spellStart"/>
            <w:r w:rsidRPr="00B23C5D">
              <w:rPr>
                <w:rFonts w:eastAsia="Calibri"/>
                <w:sz w:val="23"/>
                <w:szCs w:val="23"/>
                <w:lang w:eastAsia="en-US"/>
              </w:rPr>
              <w:t>Service</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Desk</w:t>
            </w:r>
            <w:proofErr w:type="spellEnd"/>
            <w:r w:rsidRPr="00B23C5D">
              <w:rPr>
                <w:rFonts w:eastAsia="Calibri"/>
                <w:sz w:val="23"/>
                <w:szCs w:val="23"/>
                <w:lang w:eastAsia="en-US"/>
              </w:rPr>
              <w:t xml:space="preserve"> и т.д.) с учётом приоритетов и согласованного плана проекта. Кодирование выполняется по согласованному дизайну и архитектуре без использования лишних технологий, с переносом исключительных прав на Заказчика.</w:t>
            </w:r>
          </w:p>
          <w:p w:rsidR="003051E4" w:rsidRPr="00B23C5D" w:rsidRDefault="003051E4" w:rsidP="003051E4">
            <w:pPr>
              <w:jc w:val="both"/>
              <w:rPr>
                <w:rFonts w:eastAsia="Calibri"/>
                <w:sz w:val="23"/>
                <w:szCs w:val="23"/>
                <w:lang w:val="kk-KZ" w:eastAsia="en-US"/>
              </w:rPr>
            </w:pPr>
            <w:r w:rsidRPr="00B23C5D">
              <w:rPr>
                <w:rFonts w:eastAsia="Calibri"/>
                <w:sz w:val="23"/>
                <w:szCs w:val="23"/>
                <w:lang w:eastAsia="en-US"/>
              </w:rPr>
              <w:t>2.4. Интеграция с внешними системами. Реализация интеграционных компонентов и интерфейсов между АСР и внешними системами (1С, CAS/СУД, телекоммуникационными сетями, платёжными провайдерами, CRM/ERP, мобильными приложениями и другими по ТЗ) на заранее согласованных протоколах (веб-сервисы, очереди сообщений, API и т.п.). Обеспечение корректного обмена данными (лицевые счета, статусы услуг, платежи, запросы абонентов и т.д.).</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2.5. Функционал АСР</w:t>
            </w:r>
            <w:r w:rsidRPr="00B23C5D">
              <w:rPr>
                <w:rFonts w:eastAsia="Calibri"/>
                <w:sz w:val="23"/>
                <w:szCs w:val="23"/>
                <w:lang w:eastAsia="en-US"/>
              </w:rPr>
              <w:t xml:space="preserve"> </w:t>
            </w:r>
            <w:proofErr w:type="spellStart"/>
            <w:r w:rsidRPr="00B23C5D">
              <w:rPr>
                <w:rFonts w:eastAsia="Calibri"/>
                <w:sz w:val="23"/>
                <w:szCs w:val="23"/>
                <w:lang w:eastAsia="en-US"/>
              </w:rPr>
              <w:t>долж</w:t>
            </w:r>
            <w:proofErr w:type="spellEnd"/>
            <w:r w:rsidRPr="00B23C5D">
              <w:rPr>
                <w:rFonts w:eastAsia="Calibri"/>
                <w:sz w:val="23"/>
                <w:szCs w:val="23"/>
                <w:lang w:val="kk-KZ" w:eastAsia="en-US"/>
              </w:rPr>
              <w:t xml:space="preserve">ен </w:t>
            </w:r>
            <w:r w:rsidRPr="00B23C5D">
              <w:rPr>
                <w:rFonts w:eastAsia="Calibri"/>
                <w:sz w:val="23"/>
                <w:szCs w:val="23"/>
                <w:lang w:eastAsia="en-US"/>
              </w:rPr>
              <w:t xml:space="preserve">включать автоматическое ведение журнала событий, который регистрирует и сохраняет информацию о важных аппаратных и программных событиях, а также </w:t>
            </w:r>
            <w:proofErr w:type="spellStart"/>
            <w:r w:rsidRPr="00B23C5D">
              <w:rPr>
                <w:rFonts w:eastAsia="Calibri"/>
                <w:sz w:val="23"/>
                <w:szCs w:val="23"/>
                <w:lang w:eastAsia="en-US"/>
              </w:rPr>
              <w:t>логирование</w:t>
            </w:r>
            <w:proofErr w:type="spellEnd"/>
            <w:r w:rsidRPr="00B23C5D">
              <w:rPr>
                <w:rFonts w:eastAsia="Calibri"/>
                <w:sz w:val="23"/>
                <w:szCs w:val="23"/>
                <w:lang w:eastAsia="en-US"/>
              </w:rPr>
              <w:t>, которое представляет собой запись всех действий, переходов, </w:t>
            </w:r>
            <w:proofErr w:type="spellStart"/>
            <w:r w:rsidRPr="00B23C5D">
              <w:rPr>
                <w:rFonts w:eastAsia="Calibri"/>
                <w:sz w:val="23"/>
                <w:szCs w:val="23"/>
                <w:lang w:eastAsia="en-US"/>
              </w:rPr>
              <w:t>авторизаци</w:t>
            </w:r>
            <w:proofErr w:type="spellEnd"/>
            <w:r w:rsidRPr="00B23C5D">
              <w:rPr>
                <w:rFonts w:eastAsia="Calibri"/>
                <w:sz w:val="23"/>
                <w:szCs w:val="23"/>
                <w:lang w:val="kk-KZ" w:eastAsia="en-US"/>
              </w:rPr>
              <w:t>й</w:t>
            </w:r>
            <w:r w:rsidRPr="00B23C5D">
              <w:rPr>
                <w:rFonts w:eastAsia="Calibri"/>
                <w:sz w:val="23"/>
                <w:szCs w:val="23"/>
                <w:lang w:eastAsia="en-US"/>
              </w:rPr>
              <w:t xml:space="preserve"> пользователей.</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2.</w:t>
            </w:r>
            <w:r w:rsidRPr="00B23C5D">
              <w:rPr>
                <w:rFonts w:eastAsia="Calibri"/>
                <w:sz w:val="23"/>
                <w:szCs w:val="23"/>
                <w:lang w:val="kk-KZ" w:eastAsia="en-US"/>
              </w:rPr>
              <w:t>6</w:t>
            </w:r>
            <w:r w:rsidRPr="00B23C5D">
              <w:rPr>
                <w:rFonts w:eastAsia="Calibri"/>
                <w:sz w:val="23"/>
                <w:szCs w:val="23"/>
                <w:lang w:eastAsia="en-US"/>
              </w:rPr>
              <w:t>. Тестирование. Проведение многоуровневого тестирования системы: модульное тестирование отдельных компонентов, интеграционное тестирование взаимодействий между модулями и с внешними системами, функциональное тестирование по всем заявленным сценариям, а также нагрузочное и приёмо-сдаточное тестирование с участием Заказчика. Фиксация и устранение обнаруженных дефектов.</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2.</w:t>
            </w:r>
            <w:r w:rsidRPr="00B23C5D">
              <w:rPr>
                <w:rFonts w:eastAsia="Calibri"/>
                <w:sz w:val="23"/>
                <w:szCs w:val="23"/>
                <w:lang w:val="kk-KZ" w:eastAsia="en-US"/>
              </w:rPr>
              <w:t>7</w:t>
            </w:r>
            <w:r w:rsidRPr="00B23C5D">
              <w:rPr>
                <w:rFonts w:eastAsia="Calibri"/>
                <w:sz w:val="23"/>
                <w:szCs w:val="23"/>
                <w:lang w:eastAsia="en-US"/>
              </w:rPr>
              <w:t xml:space="preserve">. Опытная эксплуатация (пилот). Ввод системы в опытную эксплуатацию в экспериментальном режиме: миграция данных текущих абонентов, тестовый запуск процессов тарификации и выставления документов, отработка рабочих процедур с конечными пользователями и обслуживающим персоналом. Сбор обратной </w:t>
            </w:r>
            <w:r w:rsidRPr="00B23C5D">
              <w:rPr>
                <w:rFonts w:eastAsia="Calibri"/>
                <w:sz w:val="23"/>
                <w:szCs w:val="23"/>
                <w:lang w:eastAsia="en-US"/>
              </w:rPr>
              <w:lastRenderedPageBreak/>
              <w:t>связи и корректировка системы перед сдачей в промышленную эксплуатацию.</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2.</w:t>
            </w:r>
            <w:r w:rsidRPr="00B23C5D">
              <w:rPr>
                <w:rFonts w:eastAsia="Calibri"/>
                <w:sz w:val="23"/>
                <w:szCs w:val="23"/>
                <w:lang w:val="kk-KZ" w:eastAsia="en-US"/>
              </w:rPr>
              <w:t>8</w:t>
            </w:r>
            <w:r w:rsidRPr="00B23C5D">
              <w:rPr>
                <w:rFonts w:eastAsia="Calibri"/>
                <w:sz w:val="23"/>
                <w:szCs w:val="23"/>
                <w:lang w:eastAsia="en-US"/>
              </w:rPr>
              <w:t xml:space="preserve">. Обучение </w:t>
            </w:r>
            <w:r w:rsidRPr="00B23C5D">
              <w:rPr>
                <w:rFonts w:eastAsia="Calibri"/>
                <w:sz w:val="23"/>
                <w:szCs w:val="23"/>
                <w:lang w:val="kk-KZ" w:eastAsia="en-US"/>
              </w:rPr>
              <w:t>специалистов</w:t>
            </w:r>
            <w:r w:rsidRPr="00B23C5D">
              <w:rPr>
                <w:rFonts w:eastAsia="Calibri"/>
                <w:sz w:val="23"/>
                <w:szCs w:val="23"/>
                <w:lang w:eastAsia="en-US"/>
              </w:rPr>
              <w:t xml:space="preserve">. Подготовка и проведение обучения </w:t>
            </w:r>
            <w:r w:rsidRPr="00B23C5D">
              <w:rPr>
                <w:rFonts w:eastAsia="Calibri"/>
                <w:sz w:val="23"/>
                <w:szCs w:val="23"/>
                <w:lang w:val="kk-KZ" w:eastAsia="en-US"/>
              </w:rPr>
              <w:t xml:space="preserve">4 </w:t>
            </w:r>
            <w:r w:rsidRPr="00B23C5D">
              <w:rPr>
                <w:rFonts w:eastAsia="Calibri"/>
                <w:sz w:val="23"/>
                <w:szCs w:val="23"/>
                <w:lang w:eastAsia="en-US"/>
              </w:rPr>
              <w:t xml:space="preserve">представителей </w:t>
            </w:r>
            <w:r w:rsidRPr="00B23C5D">
              <w:rPr>
                <w:rFonts w:eastAsia="Calibri"/>
                <w:sz w:val="23"/>
                <w:szCs w:val="23"/>
                <w:lang w:val="kk-KZ" w:eastAsia="en-US"/>
              </w:rPr>
              <w:t>З</w:t>
            </w:r>
            <w:proofErr w:type="spellStart"/>
            <w:r w:rsidRPr="00B23C5D">
              <w:rPr>
                <w:rFonts w:eastAsia="Calibri"/>
                <w:sz w:val="23"/>
                <w:szCs w:val="23"/>
                <w:lang w:eastAsia="en-US"/>
              </w:rPr>
              <w:t>аказчика</w:t>
            </w:r>
            <w:proofErr w:type="spellEnd"/>
            <w:r w:rsidRPr="00B23C5D">
              <w:rPr>
                <w:rFonts w:eastAsia="Calibri"/>
                <w:sz w:val="23"/>
                <w:szCs w:val="23"/>
                <w:lang w:eastAsia="en-US"/>
              </w:rPr>
              <w:t xml:space="preserve"> по работе с системой (администраторы, операторы, конечные пользователи), включая разработку учебных материалов. Обучение должно проводиться опытными специалистами Поставщика, а по его окончании оформляется акт о проведении обучения. </w:t>
            </w:r>
          </w:p>
          <w:p w:rsidR="003051E4" w:rsidRPr="00B23C5D" w:rsidRDefault="003051E4" w:rsidP="003051E4">
            <w:pPr>
              <w:jc w:val="both"/>
              <w:rPr>
                <w:rFonts w:eastAsia="Calibri"/>
                <w:sz w:val="23"/>
                <w:szCs w:val="23"/>
                <w:lang w:val="kk-KZ" w:eastAsia="en-US"/>
              </w:rPr>
            </w:pPr>
            <w:r w:rsidRPr="00B23C5D">
              <w:rPr>
                <w:rFonts w:eastAsia="Calibri"/>
                <w:sz w:val="23"/>
                <w:szCs w:val="23"/>
                <w:lang w:eastAsia="en-US"/>
              </w:rPr>
              <w:t>2.</w:t>
            </w:r>
            <w:r w:rsidRPr="00B23C5D">
              <w:rPr>
                <w:rFonts w:eastAsia="Calibri"/>
                <w:sz w:val="23"/>
                <w:szCs w:val="23"/>
                <w:lang w:val="kk-KZ" w:eastAsia="en-US"/>
              </w:rPr>
              <w:t>9</w:t>
            </w:r>
            <w:r w:rsidRPr="00B23C5D">
              <w:rPr>
                <w:rFonts w:eastAsia="Calibri"/>
                <w:sz w:val="23"/>
                <w:szCs w:val="23"/>
                <w:lang w:eastAsia="en-US"/>
              </w:rPr>
              <w:t>. Приёмка системы. Формализация результатов работ: подготовка и передача комплектов проектной, эксплуатационной и исходно-разрешительной документации. Совместная проверка работоспособности системы в соответствии с технической спецификацией и функциональными требованиями. Подписание актов приёмки выполненных работ после устранения всех выявленных несоответствий и достижения согласованного уровня качества.</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3. Функциональные модули и интеграции</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3.1. Модуль управления абонентами. Обеспечивает регистрацию новых абонентов и дилеров, хранение их реквизитов (ФИО, адрес, ИИН/БИН, банковские реквизиты, лицевой счёт и др.), а также управление информацией о договорах и подключённых услугах. Реализует поиск и фильтрацию абонентов по любым реквизитам (номер договора, ФИО, ИИН, адрес, тип услуги, серийный номер приемника/карты и др.). Поддерживает редактирование данных абонентов, изменение типа подключения и набора услуг (телевидение T2/S2, интернет-телевидение, телефония и т.п.), а также сохранение историй изменений.</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3.2. Модуль сервисного обслуживания (</w:t>
            </w:r>
            <w:proofErr w:type="spellStart"/>
            <w:r w:rsidRPr="00B23C5D">
              <w:rPr>
                <w:rFonts w:eastAsia="Calibri"/>
                <w:sz w:val="23"/>
                <w:szCs w:val="23"/>
                <w:lang w:eastAsia="en-US"/>
              </w:rPr>
              <w:t>Service</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Desk</w:t>
            </w:r>
            <w:proofErr w:type="spellEnd"/>
            <w:r w:rsidRPr="00B23C5D">
              <w:rPr>
                <w:rFonts w:eastAsia="Calibri"/>
                <w:sz w:val="23"/>
                <w:szCs w:val="23"/>
                <w:lang w:eastAsia="en-US"/>
              </w:rPr>
              <w:t xml:space="preserve">). Реализует приём и учёт обращений абонентов и дилеров, поступающих по телефону, SMS, через веб-форму или личный кабинет. Позволяет регистрировать заявки по категориям (консультации, технические проблемы, претензии, запросы на подключение) и отслеживать их статус и исполнение. Интегрируется с данными абонентов и тарифами, назначает ответственных исполнителей и ведёт историю обращений. Предусмотрены оповещения о новых заявках и изменениях статусов посредством электронной почты и SMS. Модуль включает администрирование заявок (изменение приоритетов, контроль сроков, аналитика работы операторов </w:t>
            </w:r>
            <w:proofErr w:type="spellStart"/>
            <w:r w:rsidRPr="00B23C5D">
              <w:rPr>
                <w:rFonts w:eastAsia="Calibri"/>
                <w:sz w:val="23"/>
                <w:szCs w:val="23"/>
                <w:lang w:eastAsia="en-US"/>
              </w:rPr>
              <w:t>Call</w:t>
            </w:r>
            <w:proofErr w:type="spellEnd"/>
            <w:r w:rsidRPr="00B23C5D">
              <w:rPr>
                <w:rFonts w:eastAsia="Calibri"/>
                <w:sz w:val="23"/>
                <w:szCs w:val="23"/>
                <w:lang w:eastAsia="en-US"/>
              </w:rPr>
              <w:t xml:space="preserve">-центра и </w:t>
            </w:r>
            <w:proofErr w:type="spellStart"/>
            <w:r w:rsidRPr="00B23C5D">
              <w:rPr>
                <w:rFonts w:eastAsia="Calibri"/>
                <w:sz w:val="23"/>
                <w:szCs w:val="23"/>
                <w:lang w:eastAsia="en-US"/>
              </w:rPr>
              <w:t>Help</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Desk</w:t>
            </w:r>
            <w:proofErr w:type="spellEnd"/>
            <w:r w:rsidRPr="00B23C5D">
              <w:rPr>
                <w:rFonts w:eastAsia="Calibri"/>
                <w:sz w:val="23"/>
                <w:szCs w:val="23"/>
                <w:lang w:eastAsia="en-US"/>
              </w:rPr>
              <w:t>).</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3.3. Модуль управления абонентскими устройствами и СУД. Отвечает за регистрацию и учёт оборудования абонентов (приёмники DVB-S2, DVB-T2, CAM-модули и др.), хранит их серийные номера, соответствие абонентам или дилерам и места установки. Предоставляет интерфейсы для отправки команд в систему условного доступа (СУД) – активация/деактивация абонентских карт, смена кодов, обновление ключей подписки. </w:t>
            </w:r>
            <w:proofErr w:type="gramStart"/>
            <w:r w:rsidRPr="00B23C5D">
              <w:rPr>
                <w:rFonts w:eastAsia="Calibri"/>
                <w:sz w:val="23"/>
                <w:szCs w:val="23"/>
                <w:lang w:eastAsia="en-US"/>
              </w:rPr>
              <w:t>Поддерживает работу с несколькими системами условного доступа (CAS/СУД:</w:t>
            </w:r>
            <w:proofErr w:type="gramEnd"/>
            <w:r w:rsidRPr="00B23C5D">
              <w:rPr>
                <w:rFonts w:eastAsia="Calibri"/>
                <w:sz w:val="23"/>
                <w:szCs w:val="23"/>
                <w:lang w:eastAsia="en-US"/>
              </w:rPr>
              <w:t xml:space="preserve"> </w:t>
            </w:r>
            <w:proofErr w:type="gramStart"/>
            <w:r w:rsidRPr="00B23C5D">
              <w:rPr>
                <w:rFonts w:eastAsia="Calibri"/>
                <w:sz w:val="23"/>
                <w:szCs w:val="23"/>
                <w:lang w:eastAsia="en-US"/>
              </w:rPr>
              <w:t xml:space="preserve">NDS, </w:t>
            </w:r>
            <w:proofErr w:type="spellStart"/>
            <w:r w:rsidRPr="00B23C5D">
              <w:rPr>
                <w:rFonts w:eastAsia="Calibri"/>
                <w:sz w:val="23"/>
                <w:szCs w:val="23"/>
                <w:lang w:eastAsia="en-US"/>
              </w:rPr>
              <w:t>Irdeto</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Cryptoguard</w:t>
            </w:r>
            <w:proofErr w:type="spellEnd"/>
            <w:r w:rsidRPr="00B23C5D">
              <w:rPr>
                <w:rFonts w:eastAsia="Calibri"/>
                <w:sz w:val="23"/>
                <w:szCs w:val="23"/>
                <w:lang w:eastAsia="en-US"/>
              </w:rPr>
              <w:t xml:space="preserve"> и др.)  и промежуточной платформой </w:t>
            </w:r>
            <w:proofErr w:type="spellStart"/>
            <w:r w:rsidRPr="00B23C5D">
              <w:rPr>
                <w:rFonts w:eastAsia="Calibri"/>
                <w:sz w:val="23"/>
                <w:szCs w:val="23"/>
                <w:lang w:eastAsia="en-US"/>
              </w:rPr>
              <w:t>Middleware</w:t>
            </w:r>
            <w:proofErr w:type="spellEnd"/>
            <w:r w:rsidRPr="00B23C5D">
              <w:rPr>
                <w:rFonts w:eastAsia="Calibri"/>
                <w:sz w:val="23"/>
                <w:szCs w:val="23"/>
                <w:lang w:eastAsia="en-US"/>
              </w:rPr>
              <w:t>.</w:t>
            </w:r>
            <w:proofErr w:type="gramEnd"/>
            <w:r w:rsidRPr="00B23C5D">
              <w:rPr>
                <w:rFonts w:eastAsia="Calibri"/>
                <w:sz w:val="23"/>
                <w:szCs w:val="23"/>
                <w:lang w:eastAsia="en-US"/>
              </w:rPr>
              <w:t xml:space="preserve"> Умение формировать B-</w:t>
            </w:r>
            <w:proofErr w:type="spellStart"/>
            <w:r w:rsidRPr="00B23C5D">
              <w:rPr>
                <w:rFonts w:eastAsia="Calibri"/>
                <w:sz w:val="23"/>
                <w:szCs w:val="23"/>
                <w:lang w:eastAsia="en-US"/>
              </w:rPr>
              <w:t>mail</w:t>
            </w:r>
            <w:proofErr w:type="spellEnd"/>
            <w:r w:rsidRPr="00B23C5D">
              <w:rPr>
                <w:rFonts w:eastAsia="Calibri"/>
                <w:sz w:val="23"/>
                <w:szCs w:val="23"/>
                <w:lang w:eastAsia="en-US"/>
              </w:rPr>
              <w:t xml:space="preserve"> рассылки на устройства и проверять активные сервисы на приёмниках.</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3.4. Модуль тарификации и расчётов. Осуществляет ежедневный расчёт платёжных обязательств абонентов: ежедневная тарификация по подключённым услугам и пакетам (в том числе учёт абонентских лимитов), резервирование сумм на лицевых счетах, начисление по разовым операциям и ежемесячным тарифным планам. </w:t>
            </w:r>
            <w:r w:rsidRPr="00B23C5D">
              <w:rPr>
                <w:rFonts w:eastAsia="Calibri"/>
                <w:sz w:val="23"/>
                <w:szCs w:val="23"/>
                <w:lang w:eastAsia="en-US"/>
              </w:rPr>
              <w:lastRenderedPageBreak/>
              <w:t>Поддерживает сложную систему тарификации с учётом зон связи, операторов, времени суток и разовой/пакетной оплаты. Обеспечивает учёт скидок, учёт НДС и формирование субсчетов для акций и бонусной системы сетевого маркетинга. Хранит историю начислений и списаний по каждому лицевому счёту.</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3.5. Модуль выставления документов. Генерирует финансовые документы: счета на оплату, счета-фактуры, акты выполненных работ/оказанных услуг и накладные за заданный </w:t>
            </w:r>
            <w:proofErr w:type="spellStart"/>
            <w:r w:rsidRPr="00B23C5D">
              <w:rPr>
                <w:rFonts w:eastAsia="Calibri"/>
                <w:sz w:val="23"/>
                <w:szCs w:val="23"/>
                <w:lang w:eastAsia="en-US"/>
              </w:rPr>
              <w:t>биллинговый</w:t>
            </w:r>
            <w:proofErr w:type="spellEnd"/>
            <w:r w:rsidRPr="00B23C5D">
              <w:rPr>
                <w:rFonts w:eastAsia="Calibri"/>
                <w:sz w:val="23"/>
                <w:szCs w:val="23"/>
                <w:lang w:eastAsia="en-US"/>
              </w:rPr>
              <w:t xml:space="preserve"> период. Обеспечивает формирование стандартной и оперативной отчётности по выставленным документам (книга продаж, актов, поступивших платежей и др.), а также позволяет редактировать и корректировать счета и акты до подписания. Включает отчёт о движении денежных средств между счетами. Вся документация формируется в удобном формате (PDF, XLS и др.) по запросу пользователя или в автоматическом режиме по расписанию.</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3.6. Модуль учёта платежей и генерации платёжных карт. Поддерживает приём данных о платежах из внешних систем (банковских шлюзов, POS-терминалов, интернет-</w:t>
            </w:r>
            <w:proofErr w:type="spellStart"/>
            <w:r w:rsidRPr="00B23C5D">
              <w:rPr>
                <w:rFonts w:eastAsia="Calibri"/>
                <w:sz w:val="23"/>
                <w:szCs w:val="23"/>
                <w:lang w:eastAsia="en-US"/>
              </w:rPr>
              <w:t>эквайринга</w:t>
            </w:r>
            <w:proofErr w:type="spellEnd"/>
            <w:r w:rsidRPr="00B23C5D">
              <w:rPr>
                <w:rFonts w:eastAsia="Calibri"/>
                <w:sz w:val="23"/>
                <w:szCs w:val="23"/>
                <w:lang w:eastAsia="en-US"/>
              </w:rPr>
              <w:t>, мобильных операторов), сверяет их с начислениями и отражает поступившие платежи по абонентским счетам. Генерирует и хранит номера кодовых платёжных карт разной номинальности (пакетные, одноразовые, авансовые), обеспечивает их шифрование и информационную безопасность (контроль уникальности, блокировка по партиям или выборочно, защита от подбора кодов). Реализует учёт остатков по платёжным картам, их перемещение между филиалами, дилерами и абонентами, а также экспорт карт для печати. При выдаче карты код дешифруется аппаратным ключом.</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3.7. Модуль личных кабинетов и веб-сервисов. Предоставляет </w:t>
            </w:r>
            <w:proofErr w:type="spellStart"/>
            <w:r w:rsidRPr="00B23C5D">
              <w:rPr>
                <w:rFonts w:eastAsia="Calibri"/>
                <w:sz w:val="23"/>
                <w:szCs w:val="23"/>
                <w:lang w:eastAsia="en-US"/>
              </w:rPr>
              <w:t>Web</w:t>
            </w:r>
            <w:proofErr w:type="spellEnd"/>
            <w:r w:rsidRPr="00B23C5D">
              <w:rPr>
                <w:rFonts w:eastAsia="Calibri"/>
                <w:sz w:val="23"/>
                <w:szCs w:val="23"/>
                <w:lang w:eastAsia="en-US"/>
              </w:rPr>
              <w:t>-интерфейс «Личный кабинет абонента», позволяющий абоненту просматривать текущий баланс, список подключённых услуг, остатки по картам оплаты и историю начислений/платежей. Из кабинета абонент может самостоятельно сменить тарифный план или пакет услуг, временно приостановить услугу, внести изменение личных данных и регистрационных реквизитов, а также создать новое обращение в службу поддержки. Предусматривается разделение полномочий для резидентов и нерезидентов (например, ограничение на перераспределение средств между счетами). Реализован функционал сетевого маркетинга: привязка «пригласивший – приглашённый» при регистрации абонентов.</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Модуль «Личный кабинет дилера» даёт дилеру доступ к списку его абонентов, их обращениям, показателям активных подключений и открытых заявок. Дилеру доступны инструменты создания обращения и активации приёмников DVB-S2/DVB-T2, а также формирование отчётов по своей сети. Права доступа дилера могут настраиваться отдельно по функционалу.</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3.8. Модуль отчётности и аналитики. Обеспечивает создание разнообразных отчётов и диаграмм по оперативным и историческим данным: динамика количества абонентов, объемы начислений и поступлений (агрегированные по услугам, тарифам, группам клиентов), данные по дебиторской задолженности. Поддерживает как статические отчёты (ежедневно генерируемые сводные отчёты), так и динамическое оперативное отображение текущей статистики. Предусмотрен встроенный конструктор отчётов для гибкой настройки периодов, фильтров и структуры отчетов по различным критериям (тип клиента, услуга, филиал, сроки и др.), а также </w:t>
            </w:r>
            <w:r w:rsidRPr="00B23C5D">
              <w:rPr>
                <w:rFonts w:eastAsia="Calibri"/>
                <w:sz w:val="23"/>
                <w:szCs w:val="23"/>
                <w:lang w:eastAsia="en-US"/>
              </w:rPr>
              <w:lastRenderedPageBreak/>
              <w:t xml:space="preserve">выгрузка нескольких таблиц в один файл </w:t>
            </w:r>
            <w:proofErr w:type="spellStart"/>
            <w:r w:rsidRPr="00B23C5D">
              <w:rPr>
                <w:rFonts w:eastAsia="Calibri"/>
                <w:sz w:val="23"/>
                <w:szCs w:val="23"/>
                <w:lang w:eastAsia="en-US"/>
              </w:rPr>
              <w:t>Excel</w:t>
            </w:r>
            <w:proofErr w:type="spellEnd"/>
            <w:r w:rsidRPr="00B23C5D">
              <w:rPr>
                <w:rFonts w:eastAsia="Calibri"/>
                <w:sz w:val="23"/>
                <w:szCs w:val="23"/>
                <w:lang w:eastAsia="en-US"/>
              </w:rPr>
              <w:t xml:space="preserve"> с разными листами. Доступ к отчётам регулируется правами пользователей.</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3.9. Интеграция с внешними системами. Система обеспечивает интеграцию с внешними информационными системами и </w:t>
            </w:r>
            <w:proofErr w:type="gramStart"/>
            <w:r w:rsidRPr="00B23C5D">
              <w:rPr>
                <w:rFonts w:eastAsia="Calibri"/>
                <w:sz w:val="23"/>
                <w:szCs w:val="23"/>
                <w:lang w:eastAsia="en-US"/>
              </w:rPr>
              <w:t>сервисами</w:t>
            </w:r>
            <w:proofErr w:type="gramEnd"/>
            <w:r w:rsidRPr="00B23C5D">
              <w:rPr>
                <w:rFonts w:eastAsia="Calibri"/>
                <w:sz w:val="23"/>
                <w:szCs w:val="23"/>
                <w:lang w:eastAsia="en-US"/>
              </w:rPr>
              <w:t xml:space="preserve"> для обмена данными в режиме реального времени или пакетных загрузок:</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1С (бухгалтерия и учёт): автоматический обмен данными о договорах, тарифах и платёжных операциях. Система должна поддерживать интеграцию с любыми версиями 1С через стандартные интерфейсы (XML, COM-соединение, веб-сервисы и др.).</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Платёжные системы: интеграция с банками и онлайн-платежными шлюзами, мобильными операторами (для приёма платежей с телефонных счетов), а также сторонними платёжными сервисами (</w:t>
            </w:r>
            <w:proofErr w:type="spellStart"/>
            <w:r w:rsidRPr="00B23C5D">
              <w:rPr>
                <w:rFonts w:eastAsia="Calibri"/>
                <w:sz w:val="23"/>
                <w:szCs w:val="23"/>
                <w:lang w:eastAsia="en-US"/>
              </w:rPr>
              <w:t>Web</w:t>
            </w:r>
            <w:proofErr w:type="spellEnd"/>
            <w:r w:rsidRPr="00B23C5D">
              <w:rPr>
                <w:rFonts w:eastAsia="Calibri"/>
                <w:sz w:val="23"/>
                <w:szCs w:val="23"/>
                <w:lang w:eastAsia="en-US"/>
              </w:rPr>
              <w:t>-порталы, онлайн-банкинг). Обеспечивается приём и обработка платежей как в онлайн-режиме, так и офлайн (импорт платежных файлов). Поддерживается гибкая настройка форматов входных данных и сопоставление внешних платежей с лицевыми счетами клиентов.</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Системы условного доступа (СУД): двусторонний обмен информацией с системами NDS, </w:t>
            </w:r>
            <w:proofErr w:type="spellStart"/>
            <w:r w:rsidRPr="00B23C5D">
              <w:rPr>
                <w:rFonts w:eastAsia="Calibri"/>
                <w:sz w:val="23"/>
                <w:szCs w:val="23"/>
                <w:lang w:eastAsia="en-US"/>
              </w:rPr>
              <w:t>Irdeto</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Cryptoguard</w:t>
            </w:r>
            <w:proofErr w:type="spellEnd"/>
            <w:r w:rsidRPr="00B23C5D">
              <w:rPr>
                <w:rFonts w:eastAsia="Calibri"/>
                <w:sz w:val="23"/>
                <w:szCs w:val="23"/>
                <w:lang w:eastAsia="en-US"/>
              </w:rPr>
              <w:t xml:space="preserve"> и другими через протоколы </w:t>
            </w:r>
            <w:proofErr w:type="spellStart"/>
            <w:r w:rsidRPr="00B23C5D">
              <w:rPr>
                <w:rFonts w:eastAsia="Calibri"/>
                <w:sz w:val="23"/>
                <w:szCs w:val="23"/>
                <w:lang w:eastAsia="en-US"/>
              </w:rPr>
              <w:t>Middleware</w:t>
            </w:r>
            <w:proofErr w:type="spellEnd"/>
            <w:r w:rsidRPr="00B23C5D">
              <w:rPr>
                <w:rFonts w:eastAsia="Calibri"/>
                <w:sz w:val="23"/>
                <w:szCs w:val="23"/>
                <w:lang w:eastAsia="en-US"/>
              </w:rPr>
              <w:t xml:space="preserve">. Передача в СУД данных об активации/деактивации абонентских карт и приёмников, плановых </w:t>
            </w:r>
            <w:proofErr w:type="spellStart"/>
            <w:r w:rsidRPr="00B23C5D">
              <w:rPr>
                <w:rFonts w:eastAsia="Calibri"/>
                <w:sz w:val="23"/>
                <w:szCs w:val="23"/>
                <w:lang w:eastAsia="en-US"/>
              </w:rPr>
              <w:t>апдейтов</w:t>
            </w:r>
            <w:proofErr w:type="spellEnd"/>
            <w:r w:rsidRPr="00B23C5D">
              <w:rPr>
                <w:rFonts w:eastAsia="Calibri"/>
                <w:sz w:val="23"/>
                <w:szCs w:val="23"/>
                <w:lang w:eastAsia="en-US"/>
              </w:rPr>
              <w:t xml:space="preserve"> подписок на каналы; получение статусов активаций и ошибок.</w:t>
            </w:r>
          </w:p>
          <w:p w:rsidR="003051E4" w:rsidRPr="00B23C5D" w:rsidRDefault="003051E4" w:rsidP="003051E4">
            <w:pPr>
              <w:jc w:val="both"/>
              <w:rPr>
                <w:rFonts w:eastAsia="Calibri"/>
                <w:sz w:val="23"/>
                <w:szCs w:val="23"/>
                <w:lang w:val="kk-KZ" w:eastAsia="en-US"/>
              </w:rPr>
            </w:pPr>
            <w:r w:rsidRPr="00B23C5D">
              <w:rPr>
                <w:rFonts w:eastAsia="Calibri"/>
                <w:sz w:val="23"/>
                <w:szCs w:val="23"/>
                <w:lang w:eastAsia="en-US"/>
              </w:rPr>
              <w:t xml:space="preserve">Телефония (IVR, AVAYA): приём звонков абонентов через IVR-меню с возможностью регистрации проблем и активации карт оплаты через телефонную сеть. </w:t>
            </w:r>
            <w:proofErr w:type="gramStart"/>
            <w:r w:rsidRPr="00B23C5D">
              <w:rPr>
                <w:rFonts w:eastAsia="Calibri"/>
                <w:sz w:val="23"/>
                <w:szCs w:val="23"/>
                <w:lang w:eastAsia="en-US"/>
              </w:rPr>
              <w:t xml:space="preserve">Система интегрируется с аппаратами </w:t>
            </w:r>
            <w:proofErr w:type="spellStart"/>
            <w:r w:rsidRPr="00B23C5D">
              <w:rPr>
                <w:rFonts w:eastAsia="Calibri"/>
                <w:sz w:val="23"/>
                <w:szCs w:val="23"/>
                <w:lang w:eastAsia="en-US"/>
              </w:rPr>
              <w:t>Avaya</w:t>
            </w:r>
            <w:proofErr w:type="spellEnd"/>
            <w:r w:rsidRPr="00B23C5D">
              <w:rPr>
                <w:rFonts w:eastAsia="Calibri"/>
                <w:sz w:val="23"/>
                <w:szCs w:val="23"/>
                <w:lang w:eastAsia="en-US"/>
              </w:rPr>
              <w:t xml:space="preserve"> для учёта входящих и исходящих звонков, их привязки к абонентским аккаунтам и составления отчетности по звонкам. </w:t>
            </w:r>
            <w:proofErr w:type="gramEnd"/>
          </w:p>
          <w:p w:rsidR="003051E4" w:rsidRPr="00B23C5D" w:rsidRDefault="003051E4" w:rsidP="003051E4">
            <w:pPr>
              <w:jc w:val="both"/>
              <w:rPr>
                <w:rFonts w:eastAsia="Calibri"/>
                <w:sz w:val="23"/>
                <w:szCs w:val="23"/>
                <w:lang w:val="kk-KZ" w:eastAsia="en-US"/>
              </w:rPr>
            </w:pPr>
            <w:r w:rsidRPr="00B23C5D">
              <w:rPr>
                <w:rFonts w:eastAsia="Calibri"/>
                <w:sz w:val="23"/>
                <w:szCs w:val="23"/>
                <w:lang w:eastAsia="en-US"/>
              </w:rPr>
              <w:t>Сервисы рассылки: подключение почтовых и SMS-шлюзов (</w:t>
            </w:r>
            <w:proofErr w:type="spellStart"/>
            <w:r w:rsidRPr="00B23C5D">
              <w:rPr>
                <w:rFonts w:eastAsia="Calibri"/>
                <w:sz w:val="23"/>
                <w:szCs w:val="23"/>
                <w:lang w:eastAsia="en-US"/>
              </w:rPr>
              <w:t>email</w:t>
            </w:r>
            <w:proofErr w:type="spellEnd"/>
            <w:r w:rsidRPr="00B23C5D">
              <w:rPr>
                <w:rFonts w:eastAsia="Calibri"/>
                <w:sz w:val="23"/>
                <w:szCs w:val="23"/>
                <w:lang w:eastAsia="en-US"/>
              </w:rPr>
              <w:t>/SMS) для информирования абонентов и сотрудников о событиях (оплатах, заявках, уведомлениях).</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4. Передача прав на программное обеспечение</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4.1. По результатам выполнения работ Поставщик передаёт Заказчику исключительные права на все разработанные компоненты системы, включая программный код, алгоритмы, базу данных и всю документацию (технические описания, пользовательские инструкции, отчёты о тестировании и др.).</w:t>
            </w:r>
          </w:p>
          <w:p w:rsidR="003051E4" w:rsidRPr="00B23C5D" w:rsidRDefault="003051E4" w:rsidP="003051E4">
            <w:pPr>
              <w:jc w:val="both"/>
              <w:rPr>
                <w:rFonts w:eastAsia="Calibri"/>
                <w:sz w:val="23"/>
                <w:szCs w:val="23"/>
                <w:lang w:val="kk-KZ" w:eastAsia="en-US"/>
              </w:rPr>
            </w:pPr>
            <w:r w:rsidRPr="00B23C5D">
              <w:rPr>
                <w:rFonts w:eastAsia="Calibri"/>
                <w:sz w:val="23"/>
                <w:szCs w:val="23"/>
                <w:lang w:eastAsia="en-US"/>
              </w:rPr>
              <w:t>4.2. Права передаются на неограниченный срок, без территориальных и иных ограничений, согласно требованиям Гражданского Кодекса РК об охране интеллектуальной собственности. После приёмки системы Заказчик становится единственным правопреемником всей интеллектуальной собственности, созданной в рамках данного Договора.</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5. Поддержка и развитие системы</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5.1. Поставщик</w:t>
            </w:r>
            <w:r w:rsidR="00686DDC" w:rsidRPr="00B23C5D">
              <w:rPr>
                <w:rFonts w:eastAsia="Calibri"/>
                <w:sz w:val="23"/>
                <w:szCs w:val="23"/>
                <w:lang w:val="kk-KZ" w:eastAsia="en-US"/>
              </w:rPr>
              <w:t xml:space="preserve"> </w:t>
            </w:r>
            <w:r w:rsidRPr="00B23C5D">
              <w:rPr>
                <w:rFonts w:eastAsia="Calibri"/>
                <w:sz w:val="23"/>
                <w:szCs w:val="23"/>
                <w:lang w:eastAsia="en-US"/>
              </w:rPr>
              <w:t>обеспечивает полное сопровождение внедрённой системы: устранение дефектов, обновление программного обеспечения, а также развитие функционала согласно дополнительным техническим</w:t>
            </w:r>
            <w:r w:rsidRPr="00B23C5D">
              <w:rPr>
                <w:rFonts w:eastAsia="Calibri"/>
                <w:sz w:val="23"/>
                <w:szCs w:val="23"/>
                <w:lang w:val="kk-KZ" w:eastAsia="en-US"/>
              </w:rPr>
              <w:t xml:space="preserve"> заданием</w:t>
            </w:r>
            <w:r w:rsidRPr="00B23C5D">
              <w:rPr>
                <w:rFonts w:eastAsia="Calibri"/>
                <w:sz w:val="23"/>
                <w:szCs w:val="23"/>
                <w:lang w:eastAsia="en-US"/>
              </w:rPr>
              <w:t>. В обязанности Поставщика входит дальнейшая разработка системы: при необходимости он внедряет новые модули или расширяет существующие по запросам Заказчика, оформляемым отдельными техническими заданиями.</w:t>
            </w:r>
          </w:p>
          <w:p w:rsidR="003051E4" w:rsidRPr="00B23C5D" w:rsidRDefault="003051E4" w:rsidP="003051E4">
            <w:pPr>
              <w:jc w:val="both"/>
              <w:rPr>
                <w:rFonts w:eastAsia="Calibri"/>
                <w:sz w:val="23"/>
                <w:szCs w:val="23"/>
                <w:lang w:val="kk-KZ" w:eastAsia="en-US"/>
              </w:rPr>
            </w:pPr>
            <w:r w:rsidRPr="00B23C5D">
              <w:rPr>
                <w:rFonts w:eastAsia="Calibri"/>
                <w:sz w:val="23"/>
                <w:szCs w:val="23"/>
                <w:lang w:eastAsia="en-US"/>
              </w:rPr>
              <w:t xml:space="preserve">5.2. Техническая поддержка включает как консультирование ответственных специалистов Заказчика по вопросам эксплуатации, </w:t>
            </w:r>
            <w:r w:rsidRPr="00B23C5D">
              <w:rPr>
                <w:rFonts w:eastAsia="Calibri"/>
                <w:sz w:val="23"/>
                <w:szCs w:val="23"/>
                <w:lang w:eastAsia="en-US"/>
              </w:rPr>
              <w:lastRenderedPageBreak/>
              <w:t>так и оперативное обновление системы (</w:t>
            </w:r>
            <w:proofErr w:type="spellStart"/>
            <w:r w:rsidRPr="00B23C5D">
              <w:rPr>
                <w:rFonts w:eastAsia="Calibri"/>
                <w:sz w:val="23"/>
                <w:szCs w:val="23"/>
                <w:lang w:eastAsia="en-US"/>
              </w:rPr>
              <w:t>патчи</w:t>
            </w:r>
            <w:proofErr w:type="spellEnd"/>
            <w:r w:rsidRPr="00B23C5D">
              <w:rPr>
                <w:rFonts w:eastAsia="Calibri"/>
                <w:sz w:val="23"/>
                <w:szCs w:val="23"/>
                <w:lang w:eastAsia="en-US"/>
              </w:rPr>
              <w:t>, релизы), обеспечение совместимости с обновлениями внешних систем (например, обновления версий 1С, СУД и т.д.). Поставщик должен предоставить план развития и график выпуска обновлений по согласованному графику или по факту появления новых требований.</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6. Условия сопровождения и гарантии системы</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6.1. Гарантийный срок. Гарантийный срок на программное обеспечение устанавливается не менее чем на </w:t>
            </w:r>
            <w:r w:rsidRPr="00B23C5D">
              <w:rPr>
                <w:rFonts w:eastAsia="Calibri"/>
                <w:sz w:val="23"/>
                <w:szCs w:val="23"/>
                <w:lang w:val="kk-KZ" w:eastAsia="en-US"/>
              </w:rPr>
              <w:t>6</w:t>
            </w:r>
            <w:r w:rsidRPr="00B23C5D">
              <w:rPr>
                <w:rFonts w:eastAsia="Calibri"/>
                <w:sz w:val="23"/>
                <w:szCs w:val="23"/>
                <w:lang w:eastAsia="en-US"/>
              </w:rPr>
              <w:t xml:space="preserve"> (</w:t>
            </w:r>
            <w:r w:rsidRPr="00B23C5D">
              <w:rPr>
                <w:rFonts w:eastAsia="Calibri"/>
                <w:sz w:val="23"/>
                <w:szCs w:val="23"/>
                <w:lang w:val="kk-KZ" w:eastAsia="en-US"/>
              </w:rPr>
              <w:t>шес</w:t>
            </w:r>
            <w:proofErr w:type="spellStart"/>
            <w:r w:rsidRPr="00B23C5D">
              <w:rPr>
                <w:rFonts w:eastAsia="Calibri"/>
                <w:sz w:val="23"/>
                <w:szCs w:val="23"/>
                <w:lang w:eastAsia="en-US"/>
              </w:rPr>
              <w:t>ть</w:t>
            </w:r>
            <w:proofErr w:type="spellEnd"/>
            <w:r w:rsidRPr="00B23C5D">
              <w:rPr>
                <w:rFonts w:eastAsia="Calibri"/>
                <w:sz w:val="23"/>
                <w:szCs w:val="23"/>
                <w:lang w:eastAsia="en-US"/>
              </w:rPr>
              <w:t>) месяцев со дня подписания акта приёма-передачи системы в эксплуатацию. В течение гарантийного обслуживания Поставщик бесплатно устраняет все обнаруженные несоответствия системы требованиям технической спецификации, а также обеспечивает консультации специалистов заказчика по вопросам эксплуатации системы. Поставщик устраняет ошибки, вызванные неумышленными сбоями ПО, и оказывает помощь при восстановлении системы из резервных копий по инициативе Заказчика.</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6.2. Техническая поддержка и сопровождение. Поставщик организует круглосуточную техническую поддержку внедрённой системы по </w:t>
            </w:r>
            <w:proofErr w:type="gramStart"/>
            <w:r w:rsidRPr="00B23C5D">
              <w:rPr>
                <w:rFonts w:eastAsia="Calibri"/>
                <w:sz w:val="23"/>
                <w:szCs w:val="23"/>
                <w:lang w:eastAsia="en-US"/>
              </w:rPr>
              <w:t>согласованному</w:t>
            </w:r>
            <w:proofErr w:type="gramEnd"/>
            <w:r w:rsidRPr="00B23C5D">
              <w:rPr>
                <w:rFonts w:eastAsia="Calibri"/>
                <w:sz w:val="23"/>
                <w:szCs w:val="23"/>
                <w:lang w:eastAsia="en-US"/>
              </w:rPr>
              <w:t xml:space="preserve"> с Заказчиком SLA. Оперативное реагирование на обращения заказчика осуществляется по нескольким каналам (электронная почта, портал поддержки, телефон, </w:t>
            </w:r>
            <w:proofErr w:type="spellStart"/>
            <w:r w:rsidRPr="00B23C5D">
              <w:rPr>
                <w:rFonts w:eastAsia="Calibri"/>
                <w:sz w:val="23"/>
                <w:szCs w:val="23"/>
                <w:lang w:eastAsia="en-US"/>
              </w:rPr>
              <w:t>мессенджеры</w:t>
            </w:r>
            <w:proofErr w:type="spellEnd"/>
            <w:r w:rsidRPr="00B23C5D">
              <w:rPr>
                <w:rFonts w:eastAsia="Calibri"/>
                <w:sz w:val="23"/>
                <w:szCs w:val="23"/>
                <w:lang w:eastAsia="en-US"/>
              </w:rPr>
              <w:t>), при этом каждая заявка регистрируется и получает уникальный номер. Поставщик подтверждает приём каждой заявки не позднее чем через 15 минут в рабочее время и приступает к её обработке.</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6.3. Классификация и сроки реагирования. </w:t>
            </w:r>
            <w:proofErr w:type="gramStart"/>
            <w:r w:rsidRPr="00B23C5D">
              <w:rPr>
                <w:rFonts w:eastAsia="Calibri"/>
                <w:sz w:val="23"/>
                <w:szCs w:val="23"/>
                <w:lang w:eastAsia="en-US"/>
              </w:rPr>
              <w:t>Все инциденты подразделяются по категориям критичности (критические, существенные, несущественные), причём критическим считается любой отказ системы, полностью блокирующий работу, существенным – существенное нарушение работы отдельных функций, но без полного отказа, и несущественным – частичные или незначительные дефекты.</w:t>
            </w:r>
            <w:proofErr w:type="gramEnd"/>
            <w:r w:rsidRPr="00B23C5D">
              <w:rPr>
                <w:rFonts w:eastAsia="Calibri"/>
                <w:sz w:val="23"/>
                <w:szCs w:val="23"/>
                <w:lang w:eastAsia="en-US"/>
              </w:rPr>
              <w:t xml:space="preserve"> Поставщик фиксирует SLA-показатели и гарантирует приоритетное устранение критических отказов в кратчайшие сроки, существенных – в ближайший согласованный период (как правило, не </w:t>
            </w:r>
            <w:proofErr w:type="gramStart"/>
            <w:r w:rsidRPr="00B23C5D">
              <w:rPr>
                <w:rFonts w:eastAsia="Calibri"/>
                <w:sz w:val="23"/>
                <w:szCs w:val="23"/>
                <w:lang w:eastAsia="en-US"/>
              </w:rPr>
              <w:t>более рабочего</w:t>
            </w:r>
            <w:proofErr w:type="gramEnd"/>
            <w:r w:rsidRPr="00B23C5D">
              <w:rPr>
                <w:rFonts w:eastAsia="Calibri"/>
                <w:sz w:val="23"/>
                <w:szCs w:val="23"/>
                <w:lang w:eastAsia="en-US"/>
              </w:rPr>
              <w:t xml:space="preserve"> дня), а несущественных – в рамках дальнейших плановых работ. Поставщик предоставляет гарантийную стабильную работу системы и обязуется в течение периода сопровождения устранять все сбои и дефекты в порядке очередности поступления заявок и их приоритета.</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6.4. Условия эксплуатации. Система должна обеспечивать круглосуточный режим работы без постоянного присутствия обслуживающего персонала. Среднее время восстановления работоспособности после непредвиденного сбоя (при наличии резервных копий) не превышает 60 минут, при условии соблюдения рекомендаций по эксплуатации и резервному копированию. Поставщик также обеспечивает обновление системы безопасности и своевременную установку обновлений ПО и СУБД для поддержания надёжности в течение гарантийного срока и последующего периода сопровождения.</w:t>
            </w:r>
          </w:p>
          <w:p w:rsidR="00190F23" w:rsidRPr="00B23C5D" w:rsidRDefault="003051E4" w:rsidP="003051E4">
            <w:pPr>
              <w:pStyle w:val="pji"/>
              <w:rPr>
                <w:sz w:val="23"/>
                <w:szCs w:val="23"/>
              </w:rPr>
            </w:pPr>
            <w:r w:rsidRPr="00B23C5D">
              <w:rPr>
                <w:rFonts w:eastAsia="Calibri"/>
                <w:color w:val="auto"/>
                <w:sz w:val="23"/>
                <w:szCs w:val="23"/>
                <w:lang w:eastAsia="en-US"/>
              </w:rPr>
              <w:t>6.5. Развертывание системы и тестирование должно осуществляться на инфраструктуре Заказчика.</w:t>
            </w:r>
          </w:p>
        </w:tc>
      </w:tr>
      <w:tr w:rsidR="00190F23" w:rsidRPr="00B23C5D" w:rsidTr="003051E4">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lastRenderedPageBreak/>
              <w:t xml:space="preserve">Условия к потенциальному поставщику в случае </w:t>
            </w:r>
            <w:r w:rsidRPr="00B23C5D">
              <w:rPr>
                <w:sz w:val="23"/>
                <w:szCs w:val="23"/>
              </w:rPr>
              <w:lastRenderedPageBreak/>
              <w:t>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Pr="00B23C5D" w:rsidRDefault="00190F23" w:rsidP="008A3B2E">
            <w:pPr>
              <w:pStyle w:val="pji"/>
              <w:rPr>
                <w:sz w:val="23"/>
                <w:szCs w:val="23"/>
              </w:rPr>
            </w:pPr>
            <w:r w:rsidRPr="00B23C5D">
              <w:rPr>
                <w:sz w:val="23"/>
                <w:szCs w:val="23"/>
              </w:rPr>
              <w:lastRenderedPageBreak/>
              <w:t> </w:t>
            </w:r>
          </w:p>
        </w:tc>
      </w:tr>
    </w:tbl>
    <w:p w:rsidR="00190F23" w:rsidRPr="00B23C5D" w:rsidRDefault="00190F23" w:rsidP="00190F23">
      <w:pPr>
        <w:pStyle w:val="pj"/>
        <w:rPr>
          <w:sz w:val="23"/>
          <w:szCs w:val="23"/>
        </w:rPr>
      </w:pPr>
      <w:r w:rsidRPr="00B23C5D">
        <w:rPr>
          <w:sz w:val="23"/>
          <w:szCs w:val="23"/>
        </w:rPr>
        <w:lastRenderedPageBreak/>
        <w:t> </w:t>
      </w:r>
    </w:p>
    <w:p w:rsidR="00190F23" w:rsidRPr="00B23C5D" w:rsidRDefault="00190F23" w:rsidP="00190F23">
      <w:pPr>
        <w:pStyle w:val="pj"/>
        <w:rPr>
          <w:sz w:val="23"/>
          <w:szCs w:val="23"/>
        </w:rPr>
      </w:pPr>
      <w:r w:rsidRPr="00B23C5D">
        <w:rPr>
          <w:sz w:val="23"/>
          <w:szCs w:val="23"/>
        </w:rPr>
        <w:t>* сведения подтягиваются из плана государственных закупок (отображаются автоматически).</w:t>
      </w:r>
    </w:p>
    <w:p w:rsidR="00190F23" w:rsidRPr="00B23C5D" w:rsidRDefault="00190F23" w:rsidP="00190F23">
      <w:pPr>
        <w:pStyle w:val="pj"/>
        <w:rPr>
          <w:sz w:val="23"/>
          <w:szCs w:val="23"/>
        </w:rPr>
      </w:pPr>
      <w:r w:rsidRPr="00B23C5D">
        <w:rPr>
          <w:sz w:val="23"/>
          <w:szCs w:val="23"/>
        </w:rPr>
        <w:t> </w:t>
      </w:r>
    </w:p>
    <w:p w:rsidR="00190F23" w:rsidRPr="00B23C5D" w:rsidRDefault="00190F23" w:rsidP="00190F23">
      <w:pPr>
        <w:pStyle w:val="pj"/>
        <w:rPr>
          <w:sz w:val="23"/>
          <w:szCs w:val="23"/>
        </w:rPr>
      </w:pPr>
      <w:r w:rsidRPr="00B23C5D">
        <w:rPr>
          <w:sz w:val="23"/>
          <w:szCs w:val="23"/>
        </w:rPr>
        <w:t>Примечание.</w:t>
      </w:r>
    </w:p>
    <w:p w:rsidR="00190F23" w:rsidRPr="00B23C5D" w:rsidRDefault="00190F23" w:rsidP="00190F23">
      <w:pPr>
        <w:pStyle w:val="pj"/>
        <w:rPr>
          <w:sz w:val="23"/>
          <w:szCs w:val="23"/>
        </w:rPr>
      </w:pPr>
      <w:r w:rsidRPr="00B23C5D">
        <w:rPr>
          <w:sz w:val="23"/>
          <w:szCs w:val="23"/>
        </w:rPr>
        <w:t>1. Каждые требуемые характеристики, параметры, исходные данные и дополнительные условия указываются отдельной строкой.</w:t>
      </w:r>
    </w:p>
    <w:p w:rsidR="00190F23" w:rsidRPr="00B23C5D" w:rsidRDefault="00190F23" w:rsidP="00190F23">
      <w:pPr>
        <w:pStyle w:val="pj"/>
        <w:rPr>
          <w:sz w:val="23"/>
          <w:szCs w:val="23"/>
        </w:rPr>
      </w:pPr>
      <w:r w:rsidRPr="00B23C5D">
        <w:rPr>
          <w:sz w:val="23"/>
          <w:szCs w:val="23"/>
        </w:rPr>
        <w:t>2. Установление в технической спецификации квалификационных требований, предъявляемых к потенциальному поставщику, не допускается.</w:t>
      </w:r>
    </w:p>
    <w:p w:rsidR="00190F23" w:rsidRPr="00B23C5D" w:rsidRDefault="00190F23" w:rsidP="00190F23">
      <w:pPr>
        <w:pStyle w:val="pj"/>
        <w:rPr>
          <w:sz w:val="23"/>
          <w:szCs w:val="23"/>
        </w:rPr>
      </w:pPr>
      <w:r w:rsidRPr="00B23C5D">
        <w:rPr>
          <w:sz w:val="23"/>
          <w:szCs w:val="23"/>
        </w:rPr>
        <w:t>3. Установление требований технической спецификации в иных документах не допускается.</w:t>
      </w:r>
    </w:p>
    <w:p w:rsidR="008227BB" w:rsidRPr="00B23C5D" w:rsidRDefault="00190F23" w:rsidP="00B23C5D">
      <w:pPr>
        <w:pStyle w:val="p"/>
        <w:rPr>
          <w:sz w:val="23"/>
          <w:szCs w:val="23"/>
          <w:lang w:val="kk-KZ"/>
        </w:rPr>
      </w:pPr>
      <w:r w:rsidRPr="00B23C5D">
        <w:rPr>
          <w:sz w:val="23"/>
          <w:szCs w:val="23"/>
        </w:rPr>
        <w:t> </w:t>
      </w:r>
    </w:p>
    <w:p w:rsidR="00B23C5D" w:rsidRDefault="00B23C5D" w:rsidP="00B23C5D">
      <w:pPr>
        <w:pStyle w:val="p"/>
        <w:rPr>
          <w:rStyle w:val="s0"/>
          <w:sz w:val="23"/>
          <w:szCs w:val="23"/>
          <w:lang w:val="kk-KZ"/>
        </w:rPr>
      </w:pPr>
    </w:p>
    <w:p w:rsidR="00B23C5D" w:rsidRPr="00B23C5D" w:rsidRDefault="00B23C5D" w:rsidP="00B23C5D">
      <w:pPr>
        <w:pStyle w:val="p"/>
        <w:rPr>
          <w:rStyle w:val="s0"/>
          <w:sz w:val="23"/>
          <w:szCs w:val="23"/>
          <w:lang w:val="kk-KZ"/>
        </w:rPr>
      </w:pPr>
    </w:p>
    <w:p w:rsidR="008227BB" w:rsidRPr="00B23C5D" w:rsidRDefault="008227BB" w:rsidP="008227BB">
      <w:pPr>
        <w:jc w:val="both"/>
        <w:rPr>
          <w:rStyle w:val="s0"/>
          <w:b/>
          <w:sz w:val="23"/>
          <w:szCs w:val="23"/>
        </w:rPr>
      </w:pPr>
      <w:r w:rsidRPr="00B23C5D">
        <w:rPr>
          <w:rStyle w:val="s0"/>
          <w:sz w:val="23"/>
          <w:szCs w:val="23"/>
          <w:lang w:val="kk-KZ"/>
        </w:rPr>
        <w:t xml:space="preserve"> </w:t>
      </w:r>
      <w:r w:rsidRPr="00B23C5D">
        <w:rPr>
          <w:rStyle w:val="s0"/>
          <w:b/>
          <w:sz w:val="23"/>
          <w:szCs w:val="23"/>
          <w:lang w:val="kk-KZ"/>
        </w:rPr>
        <w:t xml:space="preserve">Заместитель </w:t>
      </w:r>
      <w:r w:rsidRPr="00B23C5D">
        <w:rPr>
          <w:rStyle w:val="s0"/>
          <w:b/>
          <w:sz w:val="23"/>
          <w:szCs w:val="23"/>
        </w:rPr>
        <w:t xml:space="preserve">Председателя Правления – </w:t>
      </w:r>
    </w:p>
    <w:p w:rsidR="008227BB" w:rsidRPr="00B23C5D" w:rsidRDefault="008227BB" w:rsidP="008227BB">
      <w:pPr>
        <w:ind w:left="5245" w:hanging="5245"/>
        <w:jc w:val="both"/>
        <w:rPr>
          <w:rStyle w:val="s0"/>
          <w:b/>
          <w:sz w:val="23"/>
          <w:szCs w:val="23"/>
          <w:lang w:val="kk-KZ"/>
        </w:rPr>
      </w:pPr>
      <w:r w:rsidRPr="00B23C5D">
        <w:rPr>
          <w:rStyle w:val="s0"/>
          <w:b/>
          <w:sz w:val="23"/>
          <w:szCs w:val="23"/>
        </w:rPr>
        <w:t xml:space="preserve"> </w:t>
      </w:r>
      <w:r w:rsidRPr="00B23C5D">
        <w:rPr>
          <w:rStyle w:val="s0"/>
          <w:b/>
          <w:sz w:val="23"/>
          <w:szCs w:val="23"/>
          <w:lang w:val="kk-KZ"/>
        </w:rPr>
        <w:t>Коммерческий</w:t>
      </w:r>
      <w:r w:rsidRPr="00B23C5D">
        <w:rPr>
          <w:rStyle w:val="s0"/>
          <w:b/>
          <w:sz w:val="23"/>
          <w:szCs w:val="23"/>
        </w:rPr>
        <w:t xml:space="preserve"> директор</w:t>
      </w:r>
      <w:r w:rsidRPr="00B23C5D">
        <w:rPr>
          <w:rStyle w:val="s0"/>
          <w:b/>
          <w:sz w:val="23"/>
          <w:szCs w:val="23"/>
          <w:lang w:val="kk-KZ"/>
        </w:rPr>
        <w:t xml:space="preserve">      </w:t>
      </w:r>
      <w:r w:rsidRPr="00B23C5D">
        <w:rPr>
          <w:rStyle w:val="s0"/>
          <w:b/>
          <w:sz w:val="23"/>
          <w:szCs w:val="23"/>
        </w:rPr>
        <w:t xml:space="preserve">                      </w:t>
      </w:r>
      <w:r w:rsidRPr="00B23C5D">
        <w:rPr>
          <w:rStyle w:val="s0"/>
          <w:b/>
          <w:sz w:val="23"/>
          <w:szCs w:val="23"/>
          <w:lang w:val="kk-KZ"/>
        </w:rPr>
        <w:t xml:space="preserve">  </w:t>
      </w:r>
      <w:r w:rsidRPr="00B23C5D">
        <w:rPr>
          <w:rStyle w:val="s0"/>
          <w:b/>
          <w:sz w:val="23"/>
          <w:szCs w:val="23"/>
        </w:rPr>
        <w:t xml:space="preserve">  _____________________</w:t>
      </w:r>
      <w:r w:rsidRPr="00B23C5D">
        <w:rPr>
          <w:rStyle w:val="s0"/>
          <w:b/>
          <w:sz w:val="23"/>
          <w:szCs w:val="23"/>
          <w:lang w:val="kk-KZ"/>
        </w:rPr>
        <w:t xml:space="preserve">  Ботанова А.М.</w:t>
      </w:r>
    </w:p>
    <w:p w:rsidR="00B23C5D" w:rsidRDefault="00B23C5D" w:rsidP="008227BB">
      <w:pPr>
        <w:ind w:left="5245" w:hanging="5245"/>
        <w:jc w:val="both"/>
        <w:rPr>
          <w:rStyle w:val="s0"/>
          <w:b/>
          <w:sz w:val="23"/>
          <w:szCs w:val="23"/>
          <w:lang w:val="kk-KZ"/>
        </w:rPr>
      </w:pPr>
    </w:p>
    <w:p w:rsidR="00B23C5D" w:rsidRPr="00B23C5D" w:rsidRDefault="00B23C5D" w:rsidP="008227BB">
      <w:pPr>
        <w:ind w:left="5245" w:hanging="5245"/>
        <w:jc w:val="both"/>
        <w:rPr>
          <w:rStyle w:val="s0"/>
          <w:b/>
          <w:sz w:val="23"/>
          <w:szCs w:val="23"/>
          <w:lang w:val="kk-KZ"/>
        </w:rPr>
      </w:pPr>
    </w:p>
    <w:p w:rsidR="00B23C5D" w:rsidRPr="00B23C5D" w:rsidRDefault="00B23C5D" w:rsidP="008227BB">
      <w:pPr>
        <w:ind w:left="5245" w:hanging="5245"/>
        <w:jc w:val="both"/>
        <w:rPr>
          <w:rStyle w:val="s0"/>
          <w:b/>
          <w:sz w:val="23"/>
          <w:szCs w:val="23"/>
          <w:lang w:val="kk-KZ"/>
        </w:rPr>
      </w:pPr>
    </w:p>
    <w:p w:rsidR="008227BB" w:rsidRPr="00B23C5D" w:rsidRDefault="008227BB" w:rsidP="00B23C5D">
      <w:pPr>
        <w:ind w:left="5245" w:hanging="5245"/>
        <w:jc w:val="both"/>
        <w:rPr>
          <w:rStyle w:val="s0"/>
          <w:b/>
          <w:sz w:val="23"/>
          <w:szCs w:val="23"/>
          <w:lang w:val="kk-KZ"/>
        </w:rPr>
      </w:pPr>
      <w:r w:rsidRPr="00B23C5D">
        <w:rPr>
          <w:rStyle w:val="s0"/>
          <w:b/>
          <w:sz w:val="23"/>
          <w:szCs w:val="23"/>
          <w:lang w:val="kk-KZ"/>
        </w:rPr>
        <w:t xml:space="preserve">Начальник Отдела ТВ услуг      </w:t>
      </w:r>
      <w:r w:rsidRPr="00B23C5D">
        <w:rPr>
          <w:rStyle w:val="s0"/>
          <w:b/>
          <w:sz w:val="23"/>
          <w:szCs w:val="23"/>
        </w:rPr>
        <w:t xml:space="preserve">                  </w:t>
      </w:r>
      <w:r w:rsidRPr="00B23C5D">
        <w:rPr>
          <w:rStyle w:val="s0"/>
          <w:b/>
          <w:sz w:val="23"/>
          <w:szCs w:val="23"/>
          <w:lang w:val="kk-KZ"/>
        </w:rPr>
        <w:t xml:space="preserve">  </w:t>
      </w:r>
      <w:r w:rsidRPr="00B23C5D">
        <w:rPr>
          <w:rStyle w:val="s0"/>
          <w:b/>
          <w:sz w:val="23"/>
          <w:szCs w:val="23"/>
        </w:rPr>
        <w:t>_____________________</w:t>
      </w:r>
      <w:r w:rsidRPr="00B23C5D">
        <w:rPr>
          <w:rStyle w:val="s0"/>
          <w:b/>
          <w:sz w:val="23"/>
          <w:szCs w:val="23"/>
          <w:lang w:val="kk-KZ"/>
        </w:rPr>
        <w:t xml:space="preserve">  </w:t>
      </w:r>
      <w:r w:rsidR="00095DE7">
        <w:rPr>
          <w:rStyle w:val="s0"/>
          <w:b/>
          <w:sz w:val="23"/>
          <w:szCs w:val="23"/>
          <w:lang w:val="kk-KZ"/>
        </w:rPr>
        <w:t>Акинбаева Р.М</w:t>
      </w:r>
      <w:r w:rsidRPr="00B23C5D">
        <w:rPr>
          <w:rStyle w:val="s0"/>
          <w:b/>
          <w:sz w:val="23"/>
          <w:szCs w:val="23"/>
          <w:lang w:val="kk-KZ"/>
        </w:rPr>
        <w:t>.</w:t>
      </w:r>
    </w:p>
    <w:p w:rsidR="00B23C5D" w:rsidRDefault="00B23C5D">
      <w:r>
        <w:br w:type="page"/>
      </w: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190F23" w:rsidRPr="00B23C5D" w:rsidTr="003051E4">
        <w:tc>
          <w:tcPr>
            <w:tcW w:w="13380" w:type="dxa"/>
            <w:tcBorders>
              <w:top w:val="nil"/>
              <w:left w:val="nil"/>
              <w:bottom w:val="nil"/>
              <w:right w:val="nil"/>
            </w:tcBorders>
            <w:shd w:val="clear" w:color="auto" w:fill="auto"/>
            <w:tcMar>
              <w:top w:w="45" w:type="dxa"/>
              <w:left w:w="75" w:type="dxa"/>
              <w:bottom w:w="45" w:type="dxa"/>
              <w:right w:w="75" w:type="dxa"/>
            </w:tcMar>
            <w:hideMark/>
          </w:tcPr>
          <w:p w:rsidR="00190F23" w:rsidRPr="00B23C5D" w:rsidRDefault="00190F23" w:rsidP="00190F23">
            <w:pPr>
              <w:jc w:val="center"/>
              <w:rPr>
                <w:sz w:val="23"/>
                <w:szCs w:val="23"/>
              </w:rPr>
            </w:pPr>
            <w:proofErr w:type="spellStart"/>
            <w:r w:rsidRPr="00B23C5D">
              <w:rPr>
                <w:sz w:val="23"/>
                <w:szCs w:val="23"/>
              </w:rPr>
              <w:lastRenderedPageBreak/>
              <w:t>Конкурстық</w:t>
            </w:r>
            <w:proofErr w:type="spellEnd"/>
            <w:r w:rsidRPr="00B23C5D">
              <w:rPr>
                <w:sz w:val="23"/>
                <w:szCs w:val="23"/>
              </w:rPr>
              <w:t xml:space="preserve"> </w:t>
            </w:r>
            <w:proofErr w:type="spellStart"/>
            <w:r w:rsidRPr="00B23C5D">
              <w:rPr>
                <w:sz w:val="23"/>
                <w:szCs w:val="23"/>
              </w:rPr>
              <w:t>құ</w:t>
            </w:r>
            <w:proofErr w:type="gramStart"/>
            <w:r w:rsidRPr="00B23C5D">
              <w:rPr>
                <w:sz w:val="23"/>
                <w:szCs w:val="23"/>
              </w:rPr>
              <w:t>жаттама</w:t>
            </w:r>
            <w:proofErr w:type="gramEnd"/>
            <w:r w:rsidRPr="00B23C5D">
              <w:rPr>
                <w:sz w:val="23"/>
                <w:szCs w:val="23"/>
              </w:rPr>
              <w:t>ға</w:t>
            </w:r>
            <w:proofErr w:type="spellEnd"/>
            <w:r w:rsidRPr="00B23C5D">
              <w:rPr>
                <w:sz w:val="23"/>
                <w:szCs w:val="23"/>
              </w:rPr>
              <w:br/>
              <w:t>14-қосымша</w:t>
            </w:r>
          </w:p>
          <w:p w:rsidR="00190F23" w:rsidRDefault="00190F23" w:rsidP="00B23C5D">
            <w:pPr>
              <w:rPr>
                <w:sz w:val="23"/>
                <w:szCs w:val="23"/>
                <w:lang w:val="kk-KZ"/>
              </w:rPr>
            </w:pPr>
          </w:p>
          <w:p w:rsidR="00B23C5D" w:rsidRPr="00B23C5D" w:rsidRDefault="00B23C5D" w:rsidP="00B23C5D">
            <w:pPr>
              <w:rPr>
                <w:sz w:val="23"/>
                <w:szCs w:val="23"/>
                <w:lang w:val="kk-KZ"/>
              </w:rPr>
            </w:pPr>
          </w:p>
        </w:tc>
      </w:tr>
    </w:tbl>
    <w:p w:rsidR="00190F23" w:rsidRPr="00B23C5D" w:rsidRDefault="00190F23" w:rsidP="00190F23">
      <w:pPr>
        <w:jc w:val="center"/>
        <w:rPr>
          <w:b/>
          <w:sz w:val="23"/>
          <w:szCs w:val="23"/>
        </w:rPr>
      </w:pPr>
      <w:proofErr w:type="spellStart"/>
      <w:r w:rsidRPr="00B23C5D">
        <w:rPr>
          <w:b/>
          <w:sz w:val="23"/>
          <w:szCs w:val="23"/>
        </w:rPr>
        <w:t>Құрылыспен</w:t>
      </w:r>
      <w:proofErr w:type="spellEnd"/>
      <w:r w:rsidRPr="00B23C5D">
        <w:rPr>
          <w:b/>
          <w:sz w:val="23"/>
          <w:szCs w:val="23"/>
        </w:rPr>
        <w:t xml:space="preserve"> </w:t>
      </w:r>
      <w:proofErr w:type="spellStart"/>
      <w:r w:rsidRPr="00B23C5D">
        <w:rPr>
          <w:b/>
          <w:sz w:val="23"/>
          <w:szCs w:val="23"/>
        </w:rPr>
        <w:t>байланысты</w:t>
      </w:r>
      <w:proofErr w:type="spellEnd"/>
      <w:r w:rsidRPr="00B23C5D">
        <w:rPr>
          <w:b/>
          <w:sz w:val="23"/>
          <w:szCs w:val="23"/>
        </w:rPr>
        <w:t xml:space="preserve"> </w:t>
      </w:r>
      <w:proofErr w:type="spellStart"/>
      <w:r w:rsidRPr="00B23C5D">
        <w:rPr>
          <w:b/>
          <w:sz w:val="23"/>
          <w:szCs w:val="23"/>
        </w:rPr>
        <w:t>емес</w:t>
      </w:r>
      <w:proofErr w:type="spellEnd"/>
      <w:r w:rsidRPr="00B23C5D">
        <w:rPr>
          <w:b/>
          <w:sz w:val="23"/>
          <w:szCs w:val="23"/>
        </w:rPr>
        <w:t xml:space="preserve"> </w:t>
      </w:r>
      <w:proofErr w:type="spellStart"/>
      <w:r w:rsidRPr="00B23C5D">
        <w:rPr>
          <w:b/>
          <w:sz w:val="23"/>
          <w:szCs w:val="23"/>
        </w:rPr>
        <w:t>сатып</w:t>
      </w:r>
      <w:proofErr w:type="spellEnd"/>
      <w:r w:rsidRPr="00B23C5D">
        <w:rPr>
          <w:b/>
          <w:sz w:val="23"/>
          <w:szCs w:val="23"/>
        </w:rPr>
        <w:t xml:space="preserve"> </w:t>
      </w:r>
      <w:proofErr w:type="spellStart"/>
      <w:r w:rsidRPr="00B23C5D">
        <w:rPr>
          <w:b/>
          <w:sz w:val="23"/>
          <w:szCs w:val="23"/>
        </w:rPr>
        <w:t>алынатын</w:t>
      </w:r>
      <w:proofErr w:type="spellEnd"/>
      <w:r w:rsidRPr="00B23C5D">
        <w:rPr>
          <w:b/>
          <w:sz w:val="23"/>
          <w:szCs w:val="23"/>
        </w:rPr>
        <w:t xml:space="preserve"> </w:t>
      </w:r>
      <w:proofErr w:type="spellStart"/>
      <w:r w:rsidRPr="00B23C5D">
        <w:rPr>
          <w:b/>
          <w:sz w:val="23"/>
          <w:szCs w:val="23"/>
        </w:rPr>
        <w:t>жұмыстардың</w:t>
      </w:r>
      <w:proofErr w:type="spellEnd"/>
      <w:r w:rsidRPr="00B23C5D">
        <w:rPr>
          <w:b/>
          <w:sz w:val="23"/>
          <w:szCs w:val="23"/>
        </w:rPr>
        <w:t xml:space="preserve"> </w:t>
      </w:r>
      <w:proofErr w:type="spellStart"/>
      <w:r w:rsidRPr="00B23C5D">
        <w:rPr>
          <w:b/>
          <w:sz w:val="23"/>
          <w:szCs w:val="23"/>
        </w:rPr>
        <w:t>техникалық</w:t>
      </w:r>
      <w:proofErr w:type="spellEnd"/>
      <w:r w:rsidRPr="00B23C5D">
        <w:rPr>
          <w:b/>
          <w:sz w:val="23"/>
          <w:szCs w:val="23"/>
        </w:rPr>
        <w:t xml:space="preserve"> </w:t>
      </w:r>
      <w:proofErr w:type="spellStart"/>
      <w:r w:rsidRPr="00B23C5D">
        <w:rPr>
          <w:b/>
          <w:sz w:val="23"/>
          <w:szCs w:val="23"/>
        </w:rPr>
        <w:t>ерекшелігі</w:t>
      </w:r>
      <w:proofErr w:type="spellEnd"/>
      <w:r w:rsidRPr="00B23C5D">
        <w:rPr>
          <w:b/>
          <w:sz w:val="23"/>
          <w:szCs w:val="23"/>
        </w:rPr>
        <w:t xml:space="preserve"> (</w:t>
      </w:r>
      <w:proofErr w:type="spellStart"/>
      <w:r w:rsidRPr="00B23C5D">
        <w:rPr>
          <w:b/>
          <w:sz w:val="23"/>
          <w:szCs w:val="23"/>
        </w:rPr>
        <w:t>тапсырыс</w:t>
      </w:r>
      <w:proofErr w:type="spellEnd"/>
      <w:r w:rsidRPr="00B23C5D">
        <w:rPr>
          <w:b/>
          <w:sz w:val="23"/>
          <w:szCs w:val="23"/>
        </w:rPr>
        <w:t xml:space="preserve"> </w:t>
      </w:r>
      <w:proofErr w:type="spellStart"/>
      <w:r w:rsidRPr="00B23C5D">
        <w:rPr>
          <w:b/>
          <w:sz w:val="23"/>
          <w:szCs w:val="23"/>
        </w:rPr>
        <w:t>беруші</w:t>
      </w:r>
      <w:proofErr w:type="spellEnd"/>
      <w:r w:rsidRPr="00B23C5D">
        <w:rPr>
          <w:b/>
          <w:sz w:val="23"/>
          <w:szCs w:val="23"/>
        </w:rPr>
        <w:t xml:space="preserve"> </w:t>
      </w:r>
      <w:proofErr w:type="spellStart"/>
      <w:r w:rsidRPr="00B23C5D">
        <w:rPr>
          <w:b/>
          <w:sz w:val="23"/>
          <w:szCs w:val="23"/>
        </w:rPr>
        <w:t>толтырады</w:t>
      </w:r>
      <w:proofErr w:type="spellEnd"/>
      <w:r w:rsidRPr="00B23C5D">
        <w:rPr>
          <w:b/>
          <w:sz w:val="23"/>
          <w:szCs w:val="23"/>
        </w:rPr>
        <w:t>)</w:t>
      </w:r>
    </w:p>
    <w:p w:rsidR="00190F23" w:rsidRPr="00B23C5D" w:rsidRDefault="00190F23" w:rsidP="00190F23">
      <w:pPr>
        <w:jc w:val="center"/>
        <w:rPr>
          <w:b/>
          <w:sz w:val="23"/>
          <w:szCs w:val="23"/>
        </w:rPr>
      </w:pPr>
    </w:p>
    <w:p w:rsidR="003051E4" w:rsidRPr="00B23C5D" w:rsidRDefault="003051E4" w:rsidP="003051E4">
      <w:pPr>
        <w:ind w:firstLine="397"/>
        <w:jc w:val="both"/>
        <w:rPr>
          <w:sz w:val="23"/>
          <w:szCs w:val="23"/>
          <w:lang w:val="kk-KZ"/>
        </w:rPr>
      </w:pPr>
      <w:r w:rsidRPr="00B23C5D">
        <w:rPr>
          <w:sz w:val="23"/>
          <w:szCs w:val="23"/>
          <w:lang w:val="kk-KZ"/>
        </w:rPr>
        <w:t>Тапсырыс берушінің атауы: «Қазтелерадио» АҚ</w:t>
      </w:r>
    </w:p>
    <w:p w:rsidR="003051E4" w:rsidRPr="00B23C5D" w:rsidRDefault="003051E4" w:rsidP="003051E4">
      <w:pPr>
        <w:ind w:firstLine="397"/>
        <w:jc w:val="both"/>
        <w:rPr>
          <w:sz w:val="23"/>
          <w:szCs w:val="23"/>
          <w:lang w:val="kk-KZ"/>
        </w:rPr>
      </w:pPr>
      <w:r w:rsidRPr="00B23C5D">
        <w:rPr>
          <w:sz w:val="23"/>
          <w:szCs w:val="23"/>
          <w:lang w:val="kk-KZ"/>
        </w:rPr>
        <w:t>Ұйымдастырушының атауы: «Қазтелерадио» АҚ</w:t>
      </w:r>
    </w:p>
    <w:p w:rsidR="003051E4" w:rsidRPr="00B23C5D" w:rsidRDefault="003051E4" w:rsidP="003051E4">
      <w:pPr>
        <w:ind w:firstLine="397"/>
        <w:jc w:val="both"/>
        <w:rPr>
          <w:sz w:val="23"/>
          <w:szCs w:val="23"/>
          <w:lang w:val="kk-KZ"/>
        </w:rPr>
      </w:pPr>
      <w:r w:rsidRPr="00B23C5D">
        <w:rPr>
          <w:sz w:val="23"/>
          <w:szCs w:val="23"/>
          <w:lang w:val="kk-KZ"/>
        </w:rPr>
        <w:t>Конкурстың № __________________________________</w:t>
      </w:r>
    </w:p>
    <w:p w:rsidR="003051E4" w:rsidRPr="00B23C5D" w:rsidRDefault="003051E4" w:rsidP="003051E4">
      <w:pPr>
        <w:ind w:firstLine="397"/>
        <w:jc w:val="both"/>
        <w:rPr>
          <w:sz w:val="23"/>
          <w:szCs w:val="23"/>
          <w:lang w:val="kk-KZ"/>
        </w:rPr>
      </w:pPr>
      <w:r w:rsidRPr="00B23C5D">
        <w:rPr>
          <w:sz w:val="23"/>
          <w:szCs w:val="23"/>
          <w:lang w:val="kk-KZ"/>
        </w:rPr>
        <w:t>Конкурстың атауы: _______________________________</w:t>
      </w:r>
    </w:p>
    <w:p w:rsidR="003051E4" w:rsidRPr="00B23C5D" w:rsidRDefault="003051E4" w:rsidP="003051E4">
      <w:pPr>
        <w:ind w:firstLine="397"/>
        <w:jc w:val="both"/>
        <w:rPr>
          <w:sz w:val="23"/>
          <w:szCs w:val="23"/>
          <w:lang w:val="kk-KZ"/>
        </w:rPr>
      </w:pPr>
      <w:r w:rsidRPr="00B23C5D">
        <w:rPr>
          <w:sz w:val="23"/>
          <w:szCs w:val="23"/>
          <w:lang w:val="kk-KZ"/>
        </w:rPr>
        <w:t>Лоттың № ______________________________________</w:t>
      </w:r>
    </w:p>
    <w:p w:rsidR="003051E4" w:rsidRPr="00B23C5D" w:rsidRDefault="003051E4" w:rsidP="003051E4">
      <w:pPr>
        <w:ind w:left="426" w:hanging="29"/>
        <w:rPr>
          <w:sz w:val="23"/>
          <w:szCs w:val="23"/>
          <w:lang w:val="kk-KZ"/>
        </w:rPr>
      </w:pPr>
      <w:r w:rsidRPr="00B23C5D">
        <w:rPr>
          <w:sz w:val="23"/>
          <w:szCs w:val="23"/>
          <w:lang w:val="kk-KZ"/>
        </w:rPr>
        <w:t>Лоттың атауы: « «Биллинг» Автоматтандырылған жүйені жобалау, әзірлеу, енгізу қондыру бойынша жұмыстар»</w:t>
      </w:r>
    </w:p>
    <w:p w:rsidR="00190F23" w:rsidRPr="00B23C5D" w:rsidRDefault="00190F23" w:rsidP="003051E4">
      <w:pPr>
        <w:rPr>
          <w:sz w:val="23"/>
          <w:szCs w:val="23"/>
          <w:lang w:val="kk-KZ"/>
        </w:rPr>
      </w:pPr>
    </w:p>
    <w:tbl>
      <w:tblPr>
        <w:tblW w:w="9714"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627"/>
        <w:gridCol w:w="7087"/>
      </w:tblGrid>
      <w:tr w:rsidR="00190F23" w:rsidRPr="00095DE7" w:rsidTr="003051E4">
        <w:trPr>
          <w:trHeight w:val="263"/>
        </w:trPr>
        <w:tc>
          <w:tcPr>
            <w:tcW w:w="26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52C68" w:rsidRPr="00B23C5D" w:rsidRDefault="00190F23" w:rsidP="00190F23">
            <w:pPr>
              <w:rPr>
                <w:sz w:val="23"/>
                <w:szCs w:val="23"/>
                <w:lang w:val="kk-KZ"/>
              </w:rPr>
            </w:pPr>
            <w:r w:rsidRPr="00B23C5D">
              <w:rPr>
                <w:sz w:val="23"/>
                <w:szCs w:val="23"/>
                <w:lang w:val="kk-KZ"/>
              </w:rPr>
              <w:t>Тауарлардың, жұмыстардың, көрсетілетін қызметтердің бірыңғай номенклатуралық анықтамалығы кодының атауы*</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90F23" w:rsidRPr="00B23C5D" w:rsidRDefault="00190F23" w:rsidP="00190F23">
            <w:pPr>
              <w:rPr>
                <w:sz w:val="23"/>
                <w:szCs w:val="23"/>
                <w:lang w:val="kk-KZ"/>
              </w:rPr>
            </w:pPr>
          </w:p>
        </w:tc>
      </w:tr>
      <w:tr w:rsidR="00190F23" w:rsidRPr="00B23C5D" w:rsidTr="003051E4">
        <w:trPr>
          <w:trHeight w:val="263"/>
        </w:trPr>
        <w:tc>
          <w:tcPr>
            <w:tcW w:w="26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52C68" w:rsidRPr="00B23C5D" w:rsidRDefault="00190F23" w:rsidP="00190F23">
            <w:pPr>
              <w:rPr>
                <w:sz w:val="23"/>
                <w:szCs w:val="23"/>
              </w:rPr>
            </w:pPr>
            <w:proofErr w:type="spellStart"/>
            <w:proofErr w:type="gramStart"/>
            <w:r w:rsidRPr="00B23C5D">
              <w:rPr>
                <w:sz w:val="23"/>
                <w:szCs w:val="23"/>
              </w:rPr>
              <w:t>Ж</w:t>
            </w:r>
            <w:proofErr w:type="gramEnd"/>
            <w:r w:rsidRPr="00B23C5D">
              <w:rPr>
                <w:sz w:val="23"/>
                <w:szCs w:val="23"/>
              </w:rPr>
              <w:t>ұмыстың</w:t>
            </w:r>
            <w:proofErr w:type="spellEnd"/>
            <w:r w:rsidRPr="00B23C5D">
              <w:rPr>
                <w:sz w:val="23"/>
                <w:szCs w:val="23"/>
              </w:rPr>
              <w:t xml:space="preserve"> </w:t>
            </w:r>
            <w:proofErr w:type="spellStart"/>
            <w:r w:rsidRPr="00B23C5D">
              <w:rPr>
                <w:sz w:val="23"/>
                <w:szCs w:val="23"/>
              </w:rPr>
              <w:t>атауы</w:t>
            </w:r>
            <w:proofErr w:type="spellEnd"/>
            <w:r w:rsidRPr="00B23C5D">
              <w:rPr>
                <w:sz w:val="23"/>
                <w:szCs w:val="23"/>
              </w:rPr>
              <w:t>*</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90F23" w:rsidRPr="00B23C5D" w:rsidRDefault="003051E4" w:rsidP="00190F23">
            <w:pPr>
              <w:rPr>
                <w:sz w:val="23"/>
                <w:szCs w:val="23"/>
              </w:rPr>
            </w:pPr>
            <w:r w:rsidRPr="00B23C5D">
              <w:rPr>
                <w:sz w:val="23"/>
                <w:szCs w:val="23"/>
              </w:rPr>
              <w:t>«</w:t>
            </w:r>
            <w:proofErr w:type="spellStart"/>
            <w:r w:rsidRPr="00B23C5D">
              <w:rPr>
                <w:sz w:val="23"/>
                <w:szCs w:val="23"/>
              </w:rPr>
              <w:t>Биллинг</w:t>
            </w:r>
            <w:proofErr w:type="spellEnd"/>
            <w:r w:rsidRPr="00B23C5D">
              <w:rPr>
                <w:sz w:val="23"/>
                <w:szCs w:val="23"/>
              </w:rPr>
              <w:t xml:space="preserve">» </w:t>
            </w:r>
            <w:r w:rsidRPr="00B23C5D">
              <w:rPr>
                <w:sz w:val="23"/>
                <w:szCs w:val="23"/>
                <w:lang w:val="kk-KZ"/>
              </w:rPr>
              <w:t>Автоматтандырылғ</w:t>
            </w:r>
            <w:proofErr w:type="gramStart"/>
            <w:r w:rsidRPr="00B23C5D">
              <w:rPr>
                <w:sz w:val="23"/>
                <w:szCs w:val="23"/>
                <w:lang w:val="kk-KZ"/>
              </w:rPr>
              <w:t>ан ж</w:t>
            </w:r>
            <w:proofErr w:type="gramEnd"/>
            <w:r w:rsidRPr="00B23C5D">
              <w:rPr>
                <w:sz w:val="23"/>
                <w:szCs w:val="23"/>
                <w:lang w:val="kk-KZ"/>
              </w:rPr>
              <w:t>үйені жобалау, әзірлеу, енгізу, қондыру бойынша жұмыстар</w:t>
            </w:r>
          </w:p>
        </w:tc>
      </w:tr>
      <w:tr w:rsidR="00190F23" w:rsidRPr="00B23C5D" w:rsidTr="003051E4">
        <w:trPr>
          <w:trHeight w:val="277"/>
        </w:trPr>
        <w:tc>
          <w:tcPr>
            <w:tcW w:w="26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52C68" w:rsidRPr="00B23C5D" w:rsidRDefault="00190F23" w:rsidP="00190F23">
            <w:pPr>
              <w:rPr>
                <w:sz w:val="23"/>
                <w:szCs w:val="23"/>
              </w:rPr>
            </w:pPr>
            <w:proofErr w:type="spellStart"/>
            <w:r w:rsidRPr="00B23C5D">
              <w:rPr>
                <w:sz w:val="23"/>
                <w:szCs w:val="23"/>
              </w:rPr>
              <w:t>Өлшем</w:t>
            </w:r>
            <w:proofErr w:type="spellEnd"/>
            <w:r w:rsidRPr="00B23C5D">
              <w:rPr>
                <w:sz w:val="23"/>
                <w:szCs w:val="23"/>
              </w:rPr>
              <w:t xml:space="preserve"> </w:t>
            </w:r>
            <w:proofErr w:type="spellStart"/>
            <w:r w:rsidRPr="00B23C5D">
              <w:rPr>
                <w:sz w:val="23"/>
                <w:szCs w:val="23"/>
              </w:rPr>
              <w:t>бірлігі</w:t>
            </w:r>
            <w:proofErr w:type="spellEnd"/>
            <w:r w:rsidRPr="00B23C5D">
              <w:rPr>
                <w:sz w:val="23"/>
                <w:szCs w:val="23"/>
              </w:rPr>
              <w:t>*</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90F23" w:rsidRPr="00B23C5D" w:rsidRDefault="003051E4" w:rsidP="00190F23">
            <w:pPr>
              <w:rPr>
                <w:sz w:val="23"/>
                <w:szCs w:val="23"/>
              </w:rPr>
            </w:pPr>
            <w:r w:rsidRPr="00B23C5D">
              <w:rPr>
                <w:sz w:val="23"/>
                <w:szCs w:val="23"/>
                <w:lang w:val="kk-KZ"/>
              </w:rPr>
              <w:t>Жұмыстар</w:t>
            </w:r>
          </w:p>
        </w:tc>
      </w:tr>
      <w:tr w:rsidR="00190F23" w:rsidRPr="00B23C5D" w:rsidTr="003051E4">
        <w:trPr>
          <w:trHeight w:val="263"/>
        </w:trPr>
        <w:tc>
          <w:tcPr>
            <w:tcW w:w="26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52C68" w:rsidRPr="00B23C5D" w:rsidRDefault="00190F23" w:rsidP="00190F23">
            <w:pPr>
              <w:rPr>
                <w:sz w:val="23"/>
                <w:szCs w:val="23"/>
              </w:rPr>
            </w:pPr>
            <w:r w:rsidRPr="00B23C5D">
              <w:rPr>
                <w:sz w:val="23"/>
                <w:szCs w:val="23"/>
              </w:rPr>
              <w:t>Саны (</w:t>
            </w:r>
            <w:proofErr w:type="spellStart"/>
            <w:r w:rsidRPr="00B23C5D">
              <w:rPr>
                <w:sz w:val="23"/>
                <w:szCs w:val="23"/>
              </w:rPr>
              <w:t>көлемі</w:t>
            </w:r>
            <w:proofErr w:type="spellEnd"/>
            <w:r w:rsidRPr="00B23C5D">
              <w:rPr>
                <w:sz w:val="23"/>
                <w:szCs w:val="23"/>
              </w:rPr>
              <w:t>)*</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90F23" w:rsidRPr="00B23C5D" w:rsidRDefault="003051E4" w:rsidP="00190F23">
            <w:pPr>
              <w:rPr>
                <w:sz w:val="23"/>
                <w:szCs w:val="23"/>
                <w:lang w:val="kk-KZ"/>
              </w:rPr>
            </w:pPr>
            <w:r w:rsidRPr="00B23C5D">
              <w:rPr>
                <w:sz w:val="23"/>
                <w:szCs w:val="23"/>
                <w:lang w:val="kk-KZ"/>
              </w:rPr>
              <w:t>1</w:t>
            </w:r>
          </w:p>
        </w:tc>
      </w:tr>
      <w:tr w:rsidR="00190F23" w:rsidRPr="00B23C5D" w:rsidTr="003051E4">
        <w:trPr>
          <w:trHeight w:val="277"/>
        </w:trPr>
        <w:tc>
          <w:tcPr>
            <w:tcW w:w="26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52C68" w:rsidRPr="00B23C5D" w:rsidRDefault="00190F23" w:rsidP="00190F23">
            <w:pPr>
              <w:rPr>
                <w:sz w:val="23"/>
                <w:szCs w:val="23"/>
              </w:rPr>
            </w:pPr>
            <w:proofErr w:type="spellStart"/>
            <w:r w:rsidRPr="00B23C5D">
              <w:rPr>
                <w:sz w:val="23"/>
                <w:szCs w:val="23"/>
              </w:rPr>
              <w:t>Қосылған</w:t>
            </w:r>
            <w:proofErr w:type="spellEnd"/>
            <w:r w:rsidRPr="00B23C5D">
              <w:rPr>
                <w:sz w:val="23"/>
                <w:szCs w:val="23"/>
              </w:rPr>
              <w:t xml:space="preserve"> </w:t>
            </w:r>
            <w:proofErr w:type="spellStart"/>
            <w:r w:rsidRPr="00B23C5D">
              <w:rPr>
                <w:sz w:val="23"/>
                <w:szCs w:val="23"/>
              </w:rPr>
              <w:t>құн</w:t>
            </w:r>
            <w:proofErr w:type="spellEnd"/>
            <w:r w:rsidRPr="00B23C5D">
              <w:rPr>
                <w:sz w:val="23"/>
                <w:szCs w:val="23"/>
              </w:rPr>
              <w:t xml:space="preserve"> </w:t>
            </w:r>
            <w:proofErr w:type="spellStart"/>
            <w:r w:rsidRPr="00B23C5D">
              <w:rPr>
                <w:sz w:val="23"/>
                <w:szCs w:val="23"/>
              </w:rPr>
              <w:t>салығын</w:t>
            </w:r>
            <w:proofErr w:type="spellEnd"/>
            <w:r w:rsidRPr="00B23C5D">
              <w:rPr>
                <w:sz w:val="23"/>
                <w:szCs w:val="23"/>
              </w:rPr>
              <w:t xml:space="preserve"> </w:t>
            </w:r>
            <w:proofErr w:type="spellStart"/>
            <w:r w:rsidRPr="00B23C5D">
              <w:rPr>
                <w:sz w:val="23"/>
                <w:szCs w:val="23"/>
              </w:rPr>
              <w:t>есепке</w:t>
            </w:r>
            <w:proofErr w:type="spellEnd"/>
            <w:r w:rsidRPr="00B23C5D">
              <w:rPr>
                <w:sz w:val="23"/>
                <w:szCs w:val="23"/>
              </w:rPr>
              <w:t xml:space="preserve"> </w:t>
            </w:r>
            <w:proofErr w:type="spellStart"/>
            <w:r w:rsidRPr="00B23C5D">
              <w:rPr>
                <w:sz w:val="23"/>
                <w:szCs w:val="23"/>
              </w:rPr>
              <w:t>алмағандағы</w:t>
            </w:r>
            <w:proofErr w:type="spellEnd"/>
            <w:r w:rsidRPr="00B23C5D">
              <w:rPr>
                <w:sz w:val="23"/>
                <w:szCs w:val="23"/>
              </w:rPr>
              <w:t xml:space="preserve"> </w:t>
            </w:r>
            <w:proofErr w:type="spellStart"/>
            <w:r w:rsidRPr="00B23C5D">
              <w:rPr>
                <w:sz w:val="23"/>
                <w:szCs w:val="23"/>
              </w:rPr>
              <w:t>бірлі</w:t>
            </w:r>
            <w:proofErr w:type="gramStart"/>
            <w:r w:rsidRPr="00B23C5D">
              <w:rPr>
                <w:sz w:val="23"/>
                <w:szCs w:val="23"/>
              </w:rPr>
              <w:t>к</w:t>
            </w:r>
            <w:proofErr w:type="spellEnd"/>
            <w:proofErr w:type="gramEnd"/>
            <w:r w:rsidRPr="00B23C5D">
              <w:rPr>
                <w:sz w:val="23"/>
                <w:szCs w:val="23"/>
              </w:rPr>
              <w:t xml:space="preserve"> </w:t>
            </w:r>
            <w:proofErr w:type="spellStart"/>
            <w:r w:rsidRPr="00B23C5D">
              <w:rPr>
                <w:sz w:val="23"/>
                <w:szCs w:val="23"/>
              </w:rPr>
              <w:t>бағасы</w:t>
            </w:r>
            <w:proofErr w:type="spellEnd"/>
            <w:r w:rsidRPr="00B23C5D">
              <w:rPr>
                <w:sz w:val="23"/>
                <w:szCs w:val="23"/>
              </w:rPr>
              <w:t>*</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90F23" w:rsidRPr="00B23C5D" w:rsidRDefault="00190F23" w:rsidP="00190F23">
            <w:pPr>
              <w:rPr>
                <w:sz w:val="23"/>
                <w:szCs w:val="23"/>
              </w:rPr>
            </w:pPr>
          </w:p>
        </w:tc>
      </w:tr>
      <w:tr w:rsidR="00190F23" w:rsidRPr="00B23C5D" w:rsidTr="003051E4">
        <w:trPr>
          <w:trHeight w:val="263"/>
        </w:trPr>
        <w:tc>
          <w:tcPr>
            <w:tcW w:w="26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52C68" w:rsidRPr="00B23C5D" w:rsidRDefault="00190F23" w:rsidP="00190F23">
            <w:pPr>
              <w:rPr>
                <w:sz w:val="23"/>
                <w:szCs w:val="23"/>
              </w:rPr>
            </w:pPr>
            <w:proofErr w:type="spellStart"/>
            <w:r w:rsidRPr="00B23C5D">
              <w:rPr>
                <w:sz w:val="23"/>
                <w:szCs w:val="23"/>
              </w:rPr>
              <w:t>Қосылған</w:t>
            </w:r>
            <w:proofErr w:type="spellEnd"/>
            <w:r w:rsidRPr="00B23C5D">
              <w:rPr>
                <w:sz w:val="23"/>
                <w:szCs w:val="23"/>
              </w:rPr>
              <w:t xml:space="preserve"> </w:t>
            </w:r>
            <w:proofErr w:type="spellStart"/>
            <w:r w:rsidRPr="00B23C5D">
              <w:rPr>
                <w:sz w:val="23"/>
                <w:szCs w:val="23"/>
              </w:rPr>
              <w:t>құн</w:t>
            </w:r>
            <w:proofErr w:type="spellEnd"/>
            <w:r w:rsidRPr="00B23C5D">
              <w:rPr>
                <w:sz w:val="23"/>
                <w:szCs w:val="23"/>
              </w:rPr>
              <w:t xml:space="preserve"> </w:t>
            </w:r>
            <w:proofErr w:type="spellStart"/>
            <w:r w:rsidRPr="00B23C5D">
              <w:rPr>
                <w:sz w:val="23"/>
                <w:szCs w:val="23"/>
              </w:rPr>
              <w:t>салығын</w:t>
            </w:r>
            <w:proofErr w:type="spellEnd"/>
            <w:r w:rsidRPr="00B23C5D">
              <w:rPr>
                <w:sz w:val="23"/>
                <w:szCs w:val="23"/>
              </w:rPr>
              <w:t xml:space="preserve"> </w:t>
            </w:r>
            <w:proofErr w:type="spellStart"/>
            <w:r w:rsidRPr="00B23C5D">
              <w:rPr>
                <w:sz w:val="23"/>
                <w:szCs w:val="23"/>
              </w:rPr>
              <w:t>есепке</w:t>
            </w:r>
            <w:proofErr w:type="spellEnd"/>
            <w:r w:rsidRPr="00B23C5D">
              <w:rPr>
                <w:sz w:val="23"/>
                <w:szCs w:val="23"/>
              </w:rPr>
              <w:t xml:space="preserve"> </w:t>
            </w:r>
            <w:proofErr w:type="spellStart"/>
            <w:r w:rsidRPr="00B23C5D">
              <w:rPr>
                <w:sz w:val="23"/>
                <w:szCs w:val="23"/>
              </w:rPr>
              <w:t>алмағанда</w:t>
            </w:r>
            <w:proofErr w:type="spellEnd"/>
            <w:r w:rsidRPr="00B23C5D">
              <w:rPr>
                <w:sz w:val="23"/>
                <w:szCs w:val="23"/>
              </w:rPr>
              <w:t xml:space="preserve">, </w:t>
            </w:r>
            <w:proofErr w:type="spellStart"/>
            <w:r w:rsidRPr="00B23C5D">
              <w:rPr>
                <w:sz w:val="23"/>
                <w:szCs w:val="23"/>
              </w:rPr>
              <w:t>сатып</w:t>
            </w:r>
            <w:proofErr w:type="spellEnd"/>
            <w:r w:rsidRPr="00B23C5D">
              <w:rPr>
                <w:sz w:val="23"/>
                <w:szCs w:val="23"/>
              </w:rPr>
              <w:t xml:space="preserve"> </w:t>
            </w:r>
            <w:proofErr w:type="spellStart"/>
            <w:r w:rsidRPr="00B23C5D">
              <w:rPr>
                <w:sz w:val="23"/>
                <w:szCs w:val="23"/>
              </w:rPr>
              <w:t>алу</w:t>
            </w:r>
            <w:proofErr w:type="spellEnd"/>
            <w:r w:rsidRPr="00B23C5D">
              <w:rPr>
                <w:sz w:val="23"/>
                <w:szCs w:val="23"/>
              </w:rPr>
              <w:t xml:space="preserve"> </w:t>
            </w:r>
            <w:proofErr w:type="spellStart"/>
            <w:r w:rsidRPr="00B23C5D">
              <w:rPr>
                <w:sz w:val="23"/>
                <w:szCs w:val="23"/>
              </w:rPr>
              <w:t>үшін</w:t>
            </w:r>
            <w:proofErr w:type="spellEnd"/>
            <w:r w:rsidRPr="00B23C5D">
              <w:rPr>
                <w:sz w:val="23"/>
                <w:szCs w:val="23"/>
              </w:rPr>
              <w:t xml:space="preserve"> </w:t>
            </w:r>
            <w:proofErr w:type="spellStart"/>
            <w:r w:rsidRPr="00B23C5D">
              <w:rPr>
                <w:sz w:val="23"/>
                <w:szCs w:val="23"/>
              </w:rPr>
              <w:t>бө</w:t>
            </w:r>
            <w:proofErr w:type="gramStart"/>
            <w:r w:rsidRPr="00B23C5D">
              <w:rPr>
                <w:sz w:val="23"/>
                <w:szCs w:val="23"/>
              </w:rPr>
              <w:t>л</w:t>
            </w:r>
            <w:proofErr w:type="gramEnd"/>
            <w:r w:rsidRPr="00B23C5D">
              <w:rPr>
                <w:sz w:val="23"/>
                <w:szCs w:val="23"/>
              </w:rPr>
              <w:t>інген</w:t>
            </w:r>
            <w:proofErr w:type="spellEnd"/>
            <w:r w:rsidRPr="00B23C5D">
              <w:rPr>
                <w:sz w:val="23"/>
                <w:szCs w:val="23"/>
              </w:rPr>
              <w:t xml:space="preserve"> </w:t>
            </w:r>
            <w:proofErr w:type="spellStart"/>
            <w:r w:rsidRPr="00B23C5D">
              <w:rPr>
                <w:sz w:val="23"/>
                <w:szCs w:val="23"/>
              </w:rPr>
              <w:t>жалпы</w:t>
            </w:r>
            <w:proofErr w:type="spellEnd"/>
            <w:r w:rsidRPr="00B23C5D">
              <w:rPr>
                <w:sz w:val="23"/>
                <w:szCs w:val="23"/>
              </w:rPr>
              <w:t xml:space="preserve"> сома*</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90F23" w:rsidRPr="00B23C5D" w:rsidRDefault="00190F23" w:rsidP="00190F23">
            <w:pPr>
              <w:rPr>
                <w:sz w:val="23"/>
                <w:szCs w:val="23"/>
              </w:rPr>
            </w:pPr>
          </w:p>
        </w:tc>
      </w:tr>
      <w:tr w:rsidR="00190F23" w:rsidRPr="00B23C5D" w:rsidTr="003051E4">
        <w:trPr>
          <w:trHeight w:val="263"/>
        </w:trPr>
        <w:tc>
          <w:tcPr>
            <w:tcW w:w="26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52C68" w:rsidRPr="00B23C5D" w:rsidRDefault="00190F23" w:rsidP="00190F23">
            <w:pPr>
              <w:rPr>
                <w:sz w:val="23"/>
                <w:szCs w:val="23"/>
              </w:rPr>
            </w:pPr>
            <w:proofErr w:type="spellStart"/>
            <w:r w:rsidRPr="00B23C5D">
              <w:rPr>
                <w:sz w:val="23"/>
                <w:szCs w:val="23"/>
              </w:rPr>
              <w:t>Жұмысты</w:t>
            </w:r>
            <w:proofErr w:type="spellEnd"/>
            <w:r w:rsidRPr="00B23C5D">
              <w:rPr>
                <w:sz w:val="23"/>
                <w:szCs w:val="23"/>
              </w:rPr>
              <w:t xml:space="preserve"> </w:t>
            </w:r>
            <w:proofErr w:type="spellStart"/>
            <w:r w:rsidRPr="00B23C5D">
              <w:rPr>
                <w:sz w:val="23"/>
                <w:szCs w:val="23"/>
              </w:rPr>
              <w:t>орындау</w:t>
            </w:r>
            <w:proofErr w:type="spellEnd"/>
            <w:r w:rsidRPr="00B23C5D">
              <w:rPr>
                <w:sz w:val="23"/>
                <w:szCs w:val="23"/>
              </w:rPr>
              <w:t xml:space="preserve"> </w:t>
            </w:r>
            <w:proofErr w:type="spellStart"/>
            <w:r w:rsidRPr="00B23C5D">
              <w:rPr>
                <w:sz w:val="23"/>
                <w:szCs w:val="23"/>
              </w:rPr>
              <w:t>мерзі</w:t>
            </w:r>
            <w:proofErr w:type="gramStart"/>
            <w:r w:rsidRPr="00B23C5D">
              <w:rPr>
                <w:sz w:val="23"/>
                <w:szCs w:val="23"/>
              </w:rPr>
              <w:t>м</w:t>
            </w:r>
            <w:proofErr w:type="gramEnd"/>
            <w:r w:rsidRPr="00B23C5D">
              <w:rPr>
                <w:sz w:val="23"/>
                <w:szCs w:val="23"/>
              </w:rPr>
              <w:t>і</w:t>
            </w:r>
            <w:proofErr w:type="spellEnd"/>
            <w:r w:rsidRPr="00B23C5D">
              <w:rPr>
                <w:sz w:val="23"/>
                <w:szCs w:val="23"/>
              </w:rPr>
              <w:t>*</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90F23" w:rsidRPr="00B23C5D" w:rsidRDefault="00190F23" w:rsidP="00190F23">
            <w:pPr>
              <w:rPr>
                <w:sz w:val="23"/>
                <w:szCs w:val="23"/>
                <w:lang w:val="kk-KZ"/>
              </w:rPr>
            </w:pPr>
          </w:p>
        </w:tc>
      </w:tr>
      <w:tr w:rsidR="00190F23" w:rsidRPr="00B23C5D" w:rsidTr="003051E4">
        <w:trPr>
          <w:trHeight w:val="277"/>
        </w:trPr>
        <w:tc>
          <w:tcPr>
            <w:tcW w:w="26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52C68" w:rsidRPr="00B23C5D" w:rsidRDefault="00190F23" w:rsidP="00190F23">
            <w:pPr>
              <w:rPr>
                <w:sz w:val="23"/>
                <w:szCs w:val="23"/>
              </w:rPr>
            </w:pPr>
            <w:proofErr w:type="spellStart"/>
            <w:r w:rsidRPr="00B23C5D">
              <w:rPr>
                <w:sz w:val="23"/>
                <w:szCs w:val="23"/>
              </w:rPr>
              <w:t>Аванстық</w:t>
            </w:r>
            <w:proofErr w:type="spellEnd"/>
            <w:r w:rsidRPr="00B23C5D">
              <w:rPr>
                <w:sz w:val="23"/>
                <w:szCs w:val="23"/>
              </w:rPr>
              <w:t xml:space="preserve"> </w:t>
            </w:r>
            <w:proofErr w:type="spellStart"/>
            <w:r w:rsidRPr="00B23C5D">
              <w:rPr>
                <w:sz w:val="23"/>
                <w:szCs w:val="23"/>
              </w:rPr>
              <w:t>тө</w:t>
            </w:r>
            <w:proofErr w:type="gramStart"/>
            <w:r w:rsidRPr="00B23C5D">
              <w:rPr>
                <w:sz w:val="23"/>
                <w:szCs w:val="23"/>
              </w:rPr>
              <w:t>лем</w:t>
            </w:r>
            <w:proofErr w:type="spellEnd"/>
            <w:r w:rsidRPr="00B23C5D">
              <w:rPr>
                <w:sz w:val="23"/>
                <w:szCs w:val="23"/>
              </w:rPr>
              <w:t xml:space="preserve"> </w:t>
            </w:r>
            <w:proofErr w:type="spellStart"/>
            <w:r w:rsidRPr="00B23C5D">
              <w:rPr>
                <w:sz w:val="23"/>
                <w:szCs w:val="23"/>
              </w:rPr>
              <w:t>м</w:t>
            </w:r>
            <w:proofErr w:type="gramEnd"/>
            <w:r w:rsidRPr="00B23C5D">
              <w:rPr>
                <w:sz w:val="23"/>
                <w:szCs w:val="23"/>
              </w:rPr>
              <w:t>өлшері</w:t>
            </w:r>
            <w:proofErr w:type="spellEnd"/>
            <w:r w:rsidRPr="00B23C5D">
              <w:rPr>
                <w:sz w:val="23"/>
                <w:szCs w:val="23"/>
              </w:rPr>
              <w:t>*</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90F23" w:rsidRPr="00B23C5D" w:rsidRDefault="003051E4" w:rsidP="00190F23">
            <w:pPr>
              <w:rPr>
                <w:sz w:val="23"/>
                <w:szCs w:val="23"/>
                <w:lang w:val="kk-KZ"/>
              </w:rPr>
            </w:pPr>
            <w:r w:rsidRPr="00B23C5D">
              <w:rPr>
                <w:sz w:val="23"/>
                <w:szCs w:val="23"/>
                <w:lang w:val="kk-KZ"/>
              </w:rPr>
              <w:t>0</w:t>
            </w:r>
          </w:p>
        </w:tc>
      </w:tr>
      <w:tr w:rsidR="00190F23" w:rsidRPr="00B23C5D" w:rsidTr="003051E4">
        <w:trPr>
          <w:trHeight w:val="263"/>
        </w:trPr>
        <w:tc>
          <w:tcPr>
            <w:tcW w:w="26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52C68" w:rsidRPr="00B23C5D" w:rsidRDefault="00190F23" w:rsidP="00190F23">
            <w:pPr>
              <w:rPr>
                <w:sz w:val="23"/>
                <w:szCs w:val="23"/>
              </w:rPr>
            </w:pPr>
            <w:proofErr w:type="spellStart"/>
            <w:r w:rsidRPr="00B23C5D">
              <w:rPr>
                <w:sz w:val="23"/>
                <w:szCs w:val="23"/>
              </w:rPr>
              <w:t>Кепілді</w:t>
            </w:r>
            <w:proofErr w:type="gramStart"/>
            <w:r w:rsidRPr="00B23C5D">
              <w:rPr>
                <w:sz w:val="23"/>
                <w:szCs w:val="23"/>
              </w:rPr>
              <w:t>к</w:t>
            </w:r>
            <w:proofErr w:type="spellEnd"/>
            <w:r w:rsidRPr="00B23C5D">
              <w:rPr>
                <w:sz w:val="23"/>
                <w:szCs w:val="23"/>
              </w:rPr>
              <w:t xml:space="preserve"> </w:t>
            </w:r>
            <w:proofErr w:type="spellStart"/>
            <w:r w:rsidRPr="00B23C5D">
              <w:rPr>
                <w:sz w:val="23"/>
                <w:szCs w:val="23"/>
              </w:rPr>
              <w:t>мерз</w:t>
            </w:r>
            <w:proofErr w:type="gramEnd"/>
            <w:r w:rsidRPr="00B23C5D">
              <w:rPr>
                <w:sz w:val="23"/>
                <w:szCs w:val="23"/>
              </w:rPr>
              <w:t>імі</w:t>
            </w:r>
            <w:proofErr w:type="spellEnd"/>
            <w:r w:rsidRPr="00B23C5D">
              <w:rPr>
                <w:sz w:val="23"/>
                <w:szCs w:val="23"/>
              </w:rPr>
              <w:t xml:space="preserve"> (</w:t>
            </w:r>
            <w:proofErr w:type="spellStart"/>
            <w:r w:rsidRPr="00B23C5D">
              <w:rPr>
                <w:sz w:val="23"/>
                <w:szCs w:val="23"/>
              </w:rPr>
              <w:t>айлармен</w:t>
            </w:r>
            <w:proofErr w:type="spellEnd"/>
            <w:r w:rsidRPr="00B23C5D">
              <w:rPr>
                <w:sz w:val="23"/>
                <w:szCs w:val="23"/>
              </w:rPr>
              <w:t>)</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90F23" w:rsidRPr="00B23C5D" w:rsidRDefault="003051E4" w:rsidP="00190F23">
            <w:pPr>
              <w:rPr>
                <w:sz w:val="23"/>
                <w:szCs w:val="23"/>
              </w:rPr>
            </w:pPr>
            <w:r w:rsidRPr="00B23C5D">
              <w:rPr>
                <w:sz w:val="23"/>
                <w:szCs w:val="23"/>
                <w:lang w:val="en-US"/>
              </w:rPr>
              <w:t>6</w:t>
            </w:r>
          </w:p>
        </w:tc>
      </w:tr>
      <w:tr w:rsidR="00190F23" w:rsidRPr="00095DE7" w:rsidTr="003051E4">
        <w:trPr>
          <w:trHeight w:val="277"/>
        </w:trPr>
        <w:tc>
          <w:tcPr>
            <w:tcW w:w="26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52C68" w:rsidRPr="00B23C5D" w:rsidRDefault="00190F23" w:rsidP="00190F23">
            <w:pPr>
              <w:rPr>
                <w:sz w:val="23"/>
                <w:szCs w:val="23"/>
              </w:rPr>
            </w:pPr>
            <w:proofErr w:type="spellStart"/>
            <w:r w:rsidRPr="00B23C5D">
              <w:rPr>
                <w:sz w:val="23"/>
                <w:szCs w:val="23"/>
              </w:rPr>
              <w:t>Талап</w:t>
            </w:r>
            <w:proofErr w:type="spellEnd"/>
            <w:r w:rsidRPr="00B23C5D">
              <w:rPr>
                <w:sz w:val="23"/>
                <w:szCs w:val="23"/>
              </w:rPr>
              <w:t xml:space="preserve"> </w:t>
            </w:r>
            <w:proofErr w:type="spellStart"/>
            <w:r w:rsidRPr="00B23C5D">
              <w:rPr>
                <w:sz w:val="23"/>
                <w:szCs w:val="23"/>
              </w:rPr>
              <w:t>етілетін</w:t>
            </w:r>
            <w:proofErr w:type="spellEnd"/>
            <w:r w:rsidRPr="00B23C5D">
              <w:rPr>
                <w:sz w:val="23"/>
                <w:szCs w:val="23"/>
              </w:rPr>
              <w:t xml:space="preserve"> </w:t>
            </w:r>
            <w:proofErr w:type="spellStart"/>
            <w:r w:rsidRPr="00B23C5D">
              <w:rPr>
                <w:sz w:val="23"/>
                <w:szCs w:val="23"/>
              </w:rPr>
              <w:t>сипаттамалардың</w:t>
            </w:r>
            <w:proofErr w:type="spellEnd"/>
            <w:r w:rsidRPr="00B23C5D">
              <w:rPr>
                <w:sz w:val="23"/>
                <w:szCs w:val="23"/>
              </w:rPr>
              <w:t xml:space="preserve">, </w:t>
            </w:r>
            <w:proofErr w:type="spellStart"/>
            <w:r w:rsidRPr="00B23C5D">
              <w:rPr>
                <w:sz w:val="23"/>
                <w:szCs w:val="23"/>
              </w:rPr>
              <w:t>параметрлердің</w:t>
            </w:r>
            <w:proofErr w:type="spellEnd"/>
            <w:r w:rsidRPr="00B23C5D">
              <w:rPr>
                <w:sz w:val="23"/>
                <w:szCs w:val="23"/>
              </w:rPr>
              <w:t xml:space="preserve"> </w:t>
            </w:r>
            <w:proofErr w:type="spellStart"/>
            <w:r w:rsidRPr="00B23C5D">
              <w:rPr>
                <w:sz w:val="23"/>
                <w:szCs w:val="23"/>
              </w:rPr>
              <w:t>және</w:t>
            </w:r>
            <w:proofErr w:type="spellEnd"/>
            <w:r w:rsidRPr="00B23C5D">
              <w:rPr>
                <w:sz w:val="23"/>
                <w:szCs w:val="23"/>
              </w:rPr>
              <w:t xml:space="preserve"> </w:t>
            </w:r>
            <w:proofErr w:type="spellStart"/>
            <w:r w:rsidRPr="00B23C5D">
              <w:rPr>
                <w:sz w:val="23"/>
                <w:szCs w:val="23"/>
              </w:rPr>
              <w:t>өзге</w:t>
            </w:r>
            <w:proofErr w:type="spellEnd"/>
            <w:r w:rsidRPr="00B23C5D">
              <w:rPr>
                <w:sz w:val="23"/>
                <w:szCs w:val="23"/>
              </w:rPr>
              <w:t xml:space="preserve"> де </w:t>
            </w:r>
            <w:proofErr w:type="spellStart"/>
            <w:r w:rsidRPr="00B23C5D">
              <w:rPr>
                <w:sz w:val="23"/>
                <w:szCs w:val="23"/>
              </w:rPr>
              <w:t>бастапқы</w:t>
            </w:r>
            <w:proofErr w:type="spellEnd"/>
            <w:r w:rsidRPr="00B23C5D">
              <w:rPr>
                <w:sz w:val="23"/>
                <w:szCs w:val="23"/>
              </w:rPr>
              <w:t xml:space="preserve"> </w:t>
            </w:r>
            <w:proofErr w:type="spellStart"/>
            <w:r w:rsidRPr="00B23C5D">
              <w:rPr>
                <w:sz w:val="23"/>
                <w:szCs w:val="23"/>
              </w:rPr>
              <w:t>деректердің</w:t>
            </w:r>
            <w:proofErr w:type="spellEnd"/>
            <w:r w:rsidRPr="00B23C5D">
              <w:rPr>
                <w:sz w:val="23"/>
                <w:szCs w:val="23"/>
              </w:rPr>
              <w:t xml:space="preserve"> </w:t>
            </w:r>
            <w:proofErr w:type="spellStart"/>
            <w:r w:rsidRPr="00B23C5D">
              <w:rPr>
                <w:sz w:val="23"/>
                <w:szCs w:val="23"/>
              </w:rPr>
              <w:t>сипаттамасы</w:t>
            </w:r>
            <w:proofErr w:type="spellEnd"/>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51E4" w:rsidRPr="00B23C5D" w:rsidRDefault="003051E4" w:rsidP="003051E4">
            <w:pPr>
              <w:jc w:val="both"/>
              <w:rPr>
                <w:rFonts w:eastAsia="Calibri"/>
                <w:sz w:val="23"/>
                <w:szCs w:val="23"/>
                <w:lang w:eastAsia="en-US"/>
              </w:rPr>
            </w:pPr>
            <w:r w:rsidRPr="00B23C5D">
              <w:rPr>
                <w:rFonts w:eastAsia="Calibri"/>
                <w:sz w:val="23"/>
                <w:szCs w:val="23"/>
                <w:lang w:eastAsia="en-US"/>
              </w:rPr>
              <w:t>1. «</w:t>
            </w:r>
            <w:proofErr w:type="spellStart"/>
            <w:r w:rsidRPr="00B23C5D">
              <w:rPr>
                <w:rFonts w:eastAsia="Calibri"/>
                <w:sz w:val="23"/>
                <w:szCs w:val="23"/>
                <w:lang w:eastAsia="en-US"/>
              </w:rPr>
              <w:t>Биллинг</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автоматтандырылған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есеп</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айырысу</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жүйесін</w:t>
            </w:r>
            <w:proofErr w:type="spellEnd"/>
            <w:r w:rsidRPr="00B23C5D">
              <w:rPr>
                <w:rFonts w:eastAsia="Calibri"/>
                <w:sz w:val="23"/>
                <w:szCs w:val="23"/>
                <w:lang w:eastAsia="en-US"/>
              </w:rPr>
              <w:t xml:space="preserve"> (А</w:t>
            </w:r>
            <w:r w:rsidRPr="00B23C5D">
              <w:rPr>
                <w:rFonts w:eastAsia="Calibri"/>
                <w:sz w:val="23"/>
                <w:szCs w:val="23"/>
                <w:lang w:val="kk-KZ" w:eastAsia="en-US"/>
              </w:rPr>
              <w:t>ЕЖ</w:t>
            </w:r>
            <w:r w:rsidRPr="00B23C5D">
              <w:rPr>
                <w:rFonts w:eastAsia="Calibri"/>
                <w:sz w:val="23"/>
                <w:szCs w:val="23"/>
                <w:lang w:eastAsia="en-US"/>
              </w:rPr>
              <w:t xml:space="preserve">) </w:t>
            </w:r>
            <w:proofErr w:type="spellStart"/>
            <w:r w:rsidRPr="00B23C5D">
              <w:rPr>
                <w:rFonts w:eastAsia="Calibri"/>
                <w:sz w:val="23"/>
                <w:szCs w:val="23"/>
                <w:lang w:eastAsia="en-US"/>
              </w:rPr>
              <w:t>әзірлеудің</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мақсаттары</w:t>
            </w:r>
            <w:proofErr w:type="spellEnd"/>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1.1. </w:t>
            </w:r>
            <w:r w:rsidRPr="00B23C5D">
              <w:rPr>
                <w:rFonts w:eastAsia="Calibri"/>
                <w:sz w:val="23"/>
                <w:szCs w:val="23"/>
                <w:lang w:val="kk-KZ" w:eastAsia="en-US"/>
              </w:rPr>
              <w:t>Әлеуетті жеткізуші а</w:t>
            </w:r>
            <w:proofErr w:type="spellStart"/>
            <w:r w:rsidRPr="00B23C5D">
              <w:rPr>
                <w:rFonts w:eastAsia="Calibri"/>
                <w:sz w:val="23"/>
                <w:szCs w:val="23"/>
                <w:lang w:eastAsia="en-US"/>
              </w:rPr>
              <w:t>боненттер</w:t>
            </w:r>
            <w:proofErr w:type="spellEnd"/>
            <w:r w:rsidRPr="00B23C5D">
              <w:rPr>
                <w:rFonts w:eastAsia="Calibri"/>
                <w:sz w:val="23"/>
                <w:szCs w:val="23"/>
                <w:lang w:eastAsia="en-US"/>
              </w:rPr>
              <w:t xml:space="preserve"> мен </w:t>
            </w:r>
            <w:proofErr w:type="spellStart"/>
            <w:r w:rsidRPr="00B23C5D">
              <w:rPr>
                <w:rFonts w:eastAsia="Calibri"/>
                <w:sz w:val="23"/>
                <w:szCs w:val="23"/>
                <w:lang w:eastAsia="en-US"/>
              </w:rPr>
              <w:t>дилерлерге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спутниктік</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және</w:t>
            </w:r>
            <w:proofErr w:type="spellEnd"/>
            <w:r w:rsidRPr="00B23C5D">
              <w:rPr>
                <w:rFonts w:eastAsia="Calibri"/>
                <w:sz w:val="23"/>
                <w:szCs w:val="23"/>
                <w:lang w:val="kk-KZ" w:eastAsia="en-US"/>
              </w:rPr>
              <w:t xml:space="preserve"> цифрлық</w:t>
            </w:r>
            <w:r w:rsidRPr="00B23C5D">
              <w:rPr>
                <w:rFonts w:eastAsia="Calibri"/>
                <w:sz w:val="23"/>
                <w:szCs w:val="23"/>
                <w:lang w:eastAsia="en-US"/>
              </w:rPr>
              <w:t xml:space="preserve"> </w:t>
            </w:r>
            <w:proofErr w:type="spellStart"/>
            <w:r w:rsidRPr="00B23C5D">
              <w:rPr>
                <w:rFonts w:eastAsia="Calibri"/>
                <w:sz w:val="23"/>
                <w:szCs w:val="23"/>
                <w:lang w:eastAsia="en-US"/>
              </w:rPr>
              <w:t>эфирлік</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теледидар</w:t>
            </w:r>
            <w:proofErr w:type="spellEnd"/>
            <w:r w:rsidRPr="00B23C5D">
              <w:rPr>
                <w:rFonts w:eastAsia="Calibri"/>
                <w:sz w:val="23"/>
                <w:szCs w:val="23"/>
                <w:lang w:eastAsia="en-US"/>
              </w:rPr>
              <w:t xml:space="preserve">, телефония </w:t>
            </w:r>
            <w:proofErr w:type="spellStart"/>
            <w:r w:rsidRPr="00B23C5D">
              <w:rPr>
                <w:rFonts w:eastAsia="Calibri"/>
                <w:sz w:val="23"/>
                <w:szCs w:val="23"/>
                <w:lang w:eastAsia="en-US"/>
              </w:rPr>
              <w:t>және</w:t>
            </w:r>
            <w:proofErr w:type="spellEnd"/>
            <w:r w:rsidRPr="00B23C5D">
              <w:rPr>
                <w:rFonts w:eastAsia="Calibri"/>
                <w:sz w:val="23"/>
                <w:szCs w:val="23"/>
                <w:lang w:eastAsia="en-US"/>
              </w:rPr>
              <w:t xml:space="preserve"> </w:t>
            </w:r>
            <w:proofErr w:type="spellStart"/>
            <w:proofErr w:type="gramStart"/>
            <w:r w:rsidRPr="00B23C5D">
              <w:rPr>
                <w:rFonts w:eastAsia="Calibri"/>
                <w:sz w:val="23"/>
                <w:szCs w:val="23"/>
                <w:lang w:eastAsia="en-US"/>
              </w:rPr>
              <w:t>бас</w:t>
            </w:r>
            <w:proofErr w:type="gramEnd"/>
            <w:r w:rsidRPr="00B23C5D">
              <w:rPr>
                <w:rFonts w:eastAsia="Calibri"/>
                <w:sz w:val="23"/>
                <w:szCs w:val="23"/>
                <w:lang w:eastAsia="en-US"/>
              </w:rPr>
              <w:t>қа</w:t>
            </w:r>
            <w:proofErr w:type="spellEnd"/>
            <w:r w:rsidRPr="00B23C5D">
              <w:rPr>
                <w:rFonts w:eastAsia="Calibri"/>
                <w:sz w:val="23"/>
                <w:szCs w:val="23"/>
                <w:lang w:eastAsia="en-US"/>
              </w:rPr>
              <w:t xml:space="preserve"> да </w:t>
            </w:r>
            <w:proofErr w:type="spellStart"/>
            <w:r w:rsidRPr="00B23C5D">
              <w:rPr>
                <w:rFonts w:eastAsia="Calibri"/>
                <w:sz w:val="23"/>
                <w:szCs w:val="23"/>
                <w:lang w:eastAsia="en-US"/>
              </w:rPr>
              <w:t>телекоммуникациялық</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қызметтер</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бойынша</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есеп</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айырысуды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және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қызмет</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есебін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толық</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автоматтандыруды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қамтамасыз</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ететін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Биллинг</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автоматтандырылған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есеп</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айырысу</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жүйесін</w:t>
            </w:r>
            <w:proofErr w:type="spellEnd"/>
            <w:r w:rsidRPr="00B23C5D">
              <w:rPr>
                <w:rFonts w:eastAsia="Calibri"/>
                <w:sz w:val="23"/>
                <w:szCs w:val="23"/>
                <w:lang w:eastAsia="en-US"/>
              </w:rPr>
              <w:t xml:space="preserve"> (А</w:t>
            </w:r>
            <w:r w:rsidRPr="00B23C5D">
              <w:rPr>
                <w:rFonts w:eastAsia="Calibri"/>
                <w:sz w:val="23"/>
                <w:szCs w:val="23"/>
                <w:lang w:val="kk-KZ" w:eastAsia="en-US"/>
              </w:rPr>
              <w:t>ЕЖ</w:t>
            </w:r>
            <w:r w:rsidRPr="00B23C5D">
              <w:rPr>
                <w:rFonts w:eastAsia="Calibri"/>
                <w:sz w:val="23"/>
                <w:szCs w:val="23"/>
                <w:lang w:eastAsia="en-US"/>
              </w:rPr>
              <w:t xml:space="preserve">) </w:t>
            </w:r>
            <w:proofErr w:type="spellStart"/>
            <w:r w:rsidRPr="00B23C5D">
              <w:rPr>
                <w:rFonts w:eastAsia="Calibri"/>
                <w:sz w:val="23"/>
                <w:szCs w:val="23"/>
                <w:lang w:eastAsia="en-US"/>
              </w:rPr>
              <w:t>әзірлеу</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және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енгіз</w:t>
            </w:r>
            <w:proofErr w:type="spellEnd"/>
            <w:r w:rsidRPr="00B23C5D">
              <w:rPr>
                <w:rFonts w:eastAsia="Calibri"/>
                <w:sz w:val="23"/>
                <w:szCs w:val="23"/>
                <w:lang w:val="kk-KZ" w:eastAsia="en-US"/>
              </w:rPr>
              <w:t>і міндетті</w:t>
            </w:r>
            <w:r w:rsidRPr="00B23C5D">
              <w:rPr>
                <w:rFonts w:eastAsia="Calibri"/>
                <w:sz w:val="23"/>
                <w:szCs w:val="23"/>
                <w:lang w:eastAsia="en-US"/>
              </w:rPr>
              <w:t>.</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1.2. </w:t>
            </w:r>
            <w:proofErr w:type="spellStart"/>
            <w:r w:rsidRPr="00B23C5D">
              <w:rPr>
                <w:rFonts w:eastAsia="Calibri"/>
                <w:sz w:val="23"/>
                <w:szCs w:val="23"/>
                <w:lang w:eastAsia="en-US"/>
              </w:rPr>
              <w:t>Кәсіпорынның</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қолданыстағы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ішкі</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жүйелерімен</w:t>
            </w:r>
            <w:proofErr w:type="spellEnd"/>
            <w:r w:rsidRPr="00B23C5D">
              <w:rPr>
                <w:rFonts w:eastAsia="Calibri"/>
                <w:sz w:val="23"/>
                <w:szCs w:val="23"/>
                <w:lang w:eastAsia="en-US"/>
              </w:rPr>
              <w:t xml:space="preserve"> (1С</w:t>
            </w:r>
            <w:r w:rsidR="00E27F92" w:rsidRPr="00B23C5D">
              <w:rPr>
                <w:rFonts w:eastAsia="Calibri"/>
                <w:sz w:val="23"/>
                <w:szCs w:val="23"/>
                <w:lang w:eastAsia="en-US"/>
              </w:rPr>
              <w:t xml:space="preserve"> </w:t>
            </w:r>
            <w:r w:rsidR="00E27F92" w:rsidRPr="00B23C5D">
              <w:rPr>
                <w:rFonts w:eastAsia="Calibri"/>
                <w:sz w:val="23"/>
                <w:szCs w:val="23"/>
                <w:lang w:val="kk-KZ" w:eastAsia="en-US"/>
              </w:rPr>
              <w:t>бухгалтерлік есеп үшін</w:t>
            </w:r>
            <w:r w:rsidRPr="00B23C5D">
              <w:rPr>
                <w:rFonts w:eastAsia="Calibri"/>
                <w:sz w:val="23"/>
                <w:szCs w:val="23"/>
                <w:lang w:eastAsia="en-US"/>
              </w:rPr>
              <w:t xml:space="preserve">), </w:t>
            </w:r>
            <w:proofErr w:type="spellStart"/>
            <w:r w:rsidRPr="00B23C5D">
              <w:rPr>
                <w:rFonts w:eastAsia="Calibri"/>
                <w:sz w:val="23"/>
                <w:szCs w:val="23"/>
                <w:lang w:eastAsia="en-US"/>
              </w:rPr>
              <w:t>сондай-ақ</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сыртқы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шартты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қолжетімділік</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жүйелерімен</w:t>
            </w:r>
            <w:proofErr w:type="spellEnd"/>
            <w:r w:rsidRPr="00B23C5D">
              <w:rPr>
                <w:rFonts w:eastAsia="Calibri"/>
                <w:sz w:val="23"/>
                <w:szCs w:val="23"/>
                <w:lang w:eastAsia="en-US"/>
              </w:rPr>
              <w:t xml:space="preserve"> (CAS/</w:t>
            </w:r>
            <w:proofErr w:type="gramStart"/>
            <w:r w:rsidRPr="00B23C5D">
              <w:rPr>
                <w:rFonts w:eastAsia="Calibri"/>
                <w:sz w:val="23"/>
                <w:szCs w:val="23"/>
                <w:lang w:val="kk-KZ" w:eastAsia="en-US"/>
              </w:rPr>
              <w:t>Ш</w:t>
            </w:r>
            <w:proofErr w:type="gramEnd"/>
            <w:r w:rsidRPr="00B23C5D">
              <w:rPr>
                <w:rFonts w:eastAsia="Calibri"/>
                <w:sz w:val="23"/>
                <w:szCs w:val="23"/>
                <w:lang w:val="kk-KZ" w:eastAsia="en-US"/>
              </w:rPr>
              <w:t>ҚЖ</w:t>
            </w:r>
            <w:r w:rsidRPr="00B23C5D">
              <w:rPr>
                <w:rFonts w:eastAsia="Calibri"/>
                <w:sz w:val="23"/>
                <w:szCs w:val="23"/>
                <w:lang w:eastAsia="en-US"/>
              </w:rPr>
              <w:t xml:space="preserve">: </w:t>
            </w:r>
            <w:proofErr w:type="gramStart"/>
            <w:r w:rsidRPr="00B23C5D">
              <w:rPr>
                <w:rFonts w:eastAsia="Calibri"/>
                <w:sz w:val="23"/>
                <w:szCs w:val="23"/>
                <w:lang w:eastAsia="en-US"/>
              </w:rPr>
              <w:t xml:space="preserve">NDS, </w:t>
            </w:r>
            <w:proofErr w:type="spellStart"/>
            <w:r w:rsidRPr="00B23C5D">
              <w:rPr>
                <w:rFonts w:eastAsia="Calibri"/>
                <w:sz w:val="23"/>
                <w:szCs w:val="23"/>
                <w:lang w:eastAsia="en-US"/>
              </w:rPr>
              <w:t>Irdeto</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Cryptoguard</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және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т.б</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төлем</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шлюздерімен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lastRenderedPageBreak/>
              <w:t>және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мобильді</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операторлармен</w:t>
            </w:r>
            <w:proofErr w:type="spellEnd"/>
            <w:r w:rsidRPr="00B23C5D">
              <w:rPr>
                <w:rFonts w:eastAsia="Calibri"/>
                <w:sz w:val="23"/>
                <w:szCs w:val="23"/>
                <w:lang w:eastAsia="en-US"/>
              </w:rPr>
              <w:t xml:space="preserve">, телефония </w:t>
            </w:r>
            <w:proofErr w:type="spellStart"/>
            <w:r w:rsidRPr="00B23C5D">
              <w:rPr>
                <w:rFonts w:eastAsia="Calibri"/>
                <w:sz w:val="23"/>
                <w:szCs w:val="23"/>
                <w:lang w:eastAsia="en-US"/>
              </w:rPr>
              <w:t>жүйелерімен</w:t>
            </w:r>
            <w:proofErr w:type="spellEnd"/>
            <w:r w:rsidRPr="00B23C5D">
              <w:rPr>
                <w:rFonts w:eastAsia="Calibri"/>
                <w:sz w:val="23"/>
                <w:szCs w:val="23"/>
                <w:lang w:eastAsia="en-US"/>
              </w:rPr>
              <w:t xml:space="preserve"> (IVR, </w:t>
            </w:r>
            <w:proofErr w:type="spellStart"/>
            <w:r w:rsidRPr="00B23C5D">
              <w:rPr>
                <w:rFonts w:eastAsia="Calibri"/>
                <w:sz w:val="23"/>
                <w:szCs w:val="23"/>
                <w:lang w:eastAsia="en-US"/>
              </w:rPr>
              <w:t>Avaya</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және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хабарландыру</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қызметтерімен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email</w:t>
            </w:r>
            <w:proofErr w:type="spellEnd"/>
            <w:r w:rsidRPr="00B23C5D">
              <w:rPr>
                <w:rFonts w:eastAsia="Calibri"/>
                <w:sz w:val="23"/>
                <w:szCs w:val="23"/>
                <w:lang w:eastAsia="en-US"/>
              </w:rPr>
              <w:t xml:space="preserve">/SMS) </w:t>
            </w:r>
            <w:proofErr w:type="spellStart"/>
            <w:r w:rsidRPr="00B23C5D">
              <w:rPr>
                <w:rFonts w:eastAsia="Calibri"/>
                <w:sz w:val="23"/>
                <w:szCs w:val="23"/>
                <w:lang w:eastAsia="en-US"/>
              </w:rPr>
              <w:t>үздіксіз</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интеграцияны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қамтамасыз</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ету</w:t>
            </w:r>
            <w:proofErr w:type="spellEnd"/>
            <w:r w:rsidRPr="00B23C5D">
              <w:rPr>
                <w:rFonts w:eastAsia="Calibri"/>
                <w:sz w:val="23"/>
                <w:szCs w:val="23"/>
                <w:lang w:eastAsia="en-US"/>
              </w:rPr>
              <w:t>.</w:t>
            </w:r>
            <w:proofErr w:type="gramEnd"/>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1.3. </w:t>
            </w:r>
            <w:proofErr w:type="spellStart"/>
            <w:r w:rsidRPr="00B23C5D">
              <w:rPr>
                <w:rFonts w:eastAsia="Calibri"/>
                <w:sz w:val="23"/>
                <w:szCs w:val="23"/>
                <w:lang w:eastAsia="en-US"/>
              </w:rPr>
              <w:t>Болашақта</w:t>
            </w:r>
            <w:proofErr w:type="spellEnd"/>
            <w:r w:rsidRPr="00B23C5D">
              <w:rPr>
                <w:rFonts w:eastAsia="Calibri"/>
                <w:sz w:val="23"/>
                <w:szCs w:val="23"/>
                <w:lang w:eastAsia="en-US"/>
              </w:rPr>
              <w:t xml:space="preserve"> </w:t>
            </w:r>
            <w:proofErr w:type="spellStart"/>
            <w:proofErr w:type="gramStart"/>
            <w:r w:rsidRPr="00B23C5D">
              <w:rPr>
                <w:rFonts w:eastAsia="Calibri"/>
                <w:sz w:val="23"/>
                <w:szCs w:val="23"/>
                <w:lang w:eastAsia="en-US"/>
              </w:rPr>
              <w:t>жа</w:t>
            </w:r>
            <w:proofErr w:type="gramEnd"/>
            <w:r w:rsidRPr="00B23C5D">
              <w:rPr>
                <w:rFonts w:eastAsia="Calibri"/>
                <w:sz w:val="23"/>
                <w:szCs w:val="23"/>
                <w:lang w:eastAsia="en-US"/>
              </w:rPr>
              <w:t>ңа</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қызметтер</w:t>
            </w:r>
            <w:proofErr w:type="spellEnd"/>
            <w:r w:rsidRPr="00B23C5D">
              <w:rPr>
                <w:rFonts w:eastAsia="Calibri"/>
                <w:sz w:val="23"/>
                <w:szCs w:val="23"/>
                <w:lang w:eastAsia="en-US"/>
              </w:rPr>
              <w:t xml:space="preserve"> мен </w:t>
            </w:r>
            <w:proofErr w:type="spellStart"/>
            <w:r w:rsidRPr="00B23C5D">
              <w:rPr>
                <w:rFonts w:eastAsia="Calibri"/>
                <w:sz w:val="23"/>
                <w:szCs w:val="23"/>
                <w:lang w:eastAsia="en-US"/>
              </w:rPr>
              <w:t>компоненттерді</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оңай</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қосуға</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мүмкіндік</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беретін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кеңейтілетін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және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модульдік</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платформаны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әзірлеу</w:t>
            </w:r>
            <w:proofErr w:type="spellEnd"/>
            <w:r w:rsidRPr="00B23C5D">
              <w:rPr>
                <w:rFonts w:eastAsia="Calibri"/>
                <w:sz w:val="23"/>
                <w:szCs w:val="23"/>
                <w:lang w:eastAsia="en-US"/>
              </w:rPr>
              <w:t>.</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1.4. </w:t>
            </w:r>
            <w:proofErr w:type="spellStart"/>
            <w:r w:rsidRPr="00B23C5D">
              <w:rPr>
                <w:rFonts w:eastAsia="Calibri"/>
                <w:sz w:val="23"/>
                <w:szCs w:val="23"/>
                <w:lang w:eastAsia="en-US"/>
              </w:rPr>
              <w:t>Қолмен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орындалатын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операцияларды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азайтып</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ақ</w:t>
            </w:r>
            <w:proofErr w:type="gramStart"/>
            <w:r w:rsidRPr="00B23C5D">
              <w:rPr>
                <w:rFonts w:eastAsia="Calibri"/>
                <w:sz w:val="23"/>
                <w:szCs w:val="23"/>
                <w:lang w:eastAsia="en-US"/>
              </w:rPr>
              <w:t>паратты</w:t>
            </w:r>
            <w:proofErr w:type="gramEnd"/>
            <w:r w:rsidRPr="00B23C5D">
              <w:rPr>
                <w:rFonts w:eastAsia="Calibri"/>
                <w:sz w:val="23"/>
                <w:szCs w:val="23"/>
                <w:lang w:eastAsia="en-US"/>
              </w:rPr>
              <w:t>қ</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ағындардағы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алшақтықтарды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жою</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және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абоненттер</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қызметтер</w:t>
            </w:r>
            <w:proofErr w:type="spellEnd"/>
            <w:r w:rsidRPr="00B23C5D">
              <w:rPr>
                <w:rFonts w:eastAsia="Calibri"/>
                <w:sz w:val="23"/>
                <w:szCs w:val="23"/>
                <w:lang w:eastAsia="en-US"/>
              </w:rPr>
              <w:t xml:space="preserve"> мен </w:t>
            </w:r>
            <w:proofErr w:type="spellStart"/>
            <w:r w:rsidRPr="00B23C5D">
              <w:rPr>
                <w:rFonts w:eastAsia="Calibri"/>
                <w:sz w:val="23"/>
                <w:szCs w:val="23"/>
                <w:lang w:eastAsia="en-US"/>
              </w:rPr>
              <w:t>төлемдер</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туралы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бірыңғай</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және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өзекті</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дереккөзді</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қамтамасыз</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ету</w:t>
            </w:r>
            <w:proofErr w:type="spellEnd"/>
            <w:r w:rsidRPr="00B23C5D">
              <w:rPr>
                <w:rFonts w:eastAsia="Calibri"/>
                <w:sz w:val="23"/>
                <w:szCs w:val="23"/>
                <w:lang w:eastAsia="en-US"/>
              </w:rPr>
              <w:t>.</w:t>
            </w:r>
          </w:p>
          <w:p w:rsidR="003051E4" w:rsidRPr="00B23C5D" w:rsidRDefault="003051E4" w:rsidP="003051E4">
            <w:pPr>
              <w:jc w:val="both"/>
              <w:rPr>
                <w:rFonts w:eastAsia="Calibri"/>
                <w:sz w:val="23"/>
                <w:szCs w:val="23"/>
                <w:lang w:val="kk-KZ" w:eastAsia="en-US"/>
              </w:rPr>
            </w:pPr>
            <w:r w:rsidRPr="00B23C5D">
              <w:rPr>
                <w:rFonts w:eastAsia="Calibri"/>
                <w:sz w:val="23"/>
                <w:szCs w:val="23"/>
                <w:lang w:eastAsia="en-US"/>
              </w:rPr>
              <w:t xml:space="preserve">1.5. </w:t>
            </w:r>
            <w:proofErr w:type="spellStart"/>
            <w:r w:rsidRPr="00B23C5D">
              <w:rPr>
                <w:rFonts w:eastAsia="Calibri"/>
                <w:sz w:val="23"/>
                <w:szCs w:val="23"/>
                <w:lang w:eastAsia="en-US"/>
              </w:rPr>
              <w:t>Ұлттық</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телекоммуникациялық</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инфрақұрылымда</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жүйені</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қолдану</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жоспарланғанын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ескере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отырып</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қажетті</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нормативтік</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талаптарға</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және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сертификаттарға</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абоненттермен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есеп</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айырысуға</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арналған</w:t>
            </w:r>
            <w:proofErr w:type="spellEnd"/>
            <w:r w:rsidRPr="00B23C5D">
              <w:rPr>
                <w:rFonts w:eastAsia="Calibri"/>
                <w:sz w:val="23"/>
                <w:szCs w:val="23"/>
                <w:lang w:eastAsia="en-US"/>
              </w:rPr>
              <w:t xml:space="preserve"> А</w:t>
            </w:r>
            <w:r w:rsidRPr="00B23C5D">
              <w:rPr>
                <w:rFonts w:eastAsia="Calibri"/>
                <w:sz w:val="23"/>
                <w:szCs w:val="23"/>
                <w:lang w:val="kk-KZ" w:eastAsia="en-US"/>
              </w:rPr>
              <w:t>ЕЖ</w:t>
            </w:r>
            <w:r w:rsidRPr="00B23C5D">
              <w:rPr>
                <w:rFonts w:eastAsia="Calibri"/>
                <w:sz w:val="23"/>
                <w:szCs w:val="23"/>
                <w:lang w:eastAsia="en-US"/>
              </w:rPr>
              <w:t xml:space="preserve"> сертификаты, Қ</w:t>
            </w:r>
            <w:proofErr w:type="gramStart"/>
            <w:r w:rsidRPr="00B23C5D">
              <w:rPr>
                <w:rFonts w:eastAsia="Calibri"/>
                <w:sz w:val="23"/>
                <w:szCs w:val="23"/>
                <w:lang w:eastAsia="en-US"/>
              </w:rPr>
              <w:t>Р</w:t>
            </w:r>
            <w:proofErr w:type="gramEnd"/>
            <w:r w:rsidRPr="00B23C5D">
              <w:rPr>
                <w:rFonts w:eastAsia="Calibri"/>
                <w:sz w:val="23"/>
                <w:szCs w:val="23"/>
                <w:lang w:eastAsia="en-US"/>
              </w:rPr>
              <w:t xml:space="preserve"> </w:t>
            </w:r>
            <w:proofErr w:type="spellStart"/>
            <w:r w:rsidRPr="00B23C5D">
              <w:rPr>
                <w:rFonts w:eastAsia="Calibri"/>
                <w:sz w:val="23"/>
                <w:szCs w:val="23"/>
                <w:lang w:eastAsia="en-US"/>
              </w:rPr>
              <w:t>сәйкестік</w:t>
            </w:r>
            <w:proofErr w:type="spellEnd"/>
            <w:r w:rsidRPr="00B23C5D">
              <w:rPr>
                <w:rFonts w:eastAsia="Calibri"/>
                <w:sz w:val="23"/>
                <w:szCs w:val="23"/>
                <w:lang w:eastAsia="en-US"/>
              </w:rPr>
              <w:t xml:space="preserve"> сертификаты) </w:t>
            </w:r>
            <w:proofErr w:type="spellStart"/>
            <w:r w:rsidRPr="00B23C5D">
              <w:rPr>
                <w:rFonts w:eastAsia="Calibri"/>
                <w:sz w:val="23"/>
                <w:szCs w:val="23"/>
                <w:lang w:eastAsia="en-US"/>
              </w:rPr>
              <w:t>сәйкестікті</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қамтамасыз</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ету</w:t>
            </w:r>
            <w:proofErr w:type="spellEnd"/>
            <w:r w:rsidRPr="00B23C5D">
              <w:rPr>
                <w:rFonts w:eastAsia="Calibri"/>
                <w:sz w:val="23"/>
                <w:szCs w:val="23"/>
                <w:lang w:eastAsia="en-US"/>
              </w:rPr>
              <w:t>.</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2. Әлеуетті жеткізуші жобаны іске асырудың келесі кезеңдерін қамтамасыз етуі тиіс:</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2.1. Талаптарды жинау және талдау. Тапсырыс берушімен бірлесіп, қызметтердің есебі, абоненттермен есеп айырысу және өтінімдерді қолдау бизнес-процестері бойынша егжей-тегжейлі талаптарды қалыптастыру. Әзірлеуге арналған толық техникалық тапсырманы (ТТ) дайындау және келісу.</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2.2. Архитектураны жобалау. АЕЖ-нің жалпы архитектурасын әзірлеу, оған жүйенің модульдік құрылымы, сыртқы жүйелермен (1С, ШҚЖ, төлем шлюздері, телефония және т.б.) интеграция интерфейстерінің сипаттамасы, деректер базасы мен сервистердің құрылымын анықтау кіреді. Қолжетімділік, кеңейтілімділік және ақпараттық қауіпсіздік талаптарын қамтамасыз ету.</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2.3. Жүйе модульдерін іске асыру. «Биллинг» АЕЖ-нің функционалдық модульдерін (абоненттерді тіркеу және есепке алу, тарификация және есептеу, құжат айналымы, төлем карталарын генерациялау, жеке кабинеттер, Service Desk және т.б.) кезең-кезеңімен әзірлеу және интеграциялау. Код жазу келісілген архитектура мен жобалау шешімдері негізінде жүзеге асырылады. Барлық айрықша құқықтар Тапсырыс берушіге беріледі.</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2.4. Сыртқы жүйелермен интеграция. АЕЖ мен сыртқы жүйелердің (1С, CAS/ШҚЖ, телекоммуникациялық желілер, төлем провайдерлері, CRM/ERP, мобильдік қосымшалар және т.б.) арасындағы интеграциялық компоненттер мен интерфейстерді іске асыру. Мәліметтермен алмасу нақты уақыт режимінде немесе келісілген хаттамалар арқылы (веб-қызметтер, хабарлар кезегі, API және т.б.) жүзеге асырылады.</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2.5. АЕЖ функционалы маңызды аппараттық және бағдарламалық оқиғалар туралы ақпаратты тіркейтін және сақтайтын оқиғалар журналын автоматты түрде жүргізуді, сондай-ақ пайдаланушылардың барлық әрекеттерін, ауысуларын, авторизацияларын жазуды білдіретін логтарды қамтуы тиіс.</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2.6. Тестілеу. Жүйенің көпдеңгейлі тестілеуін жүргізу: модульдік, интеграциялық, функционалдық, жүктемелік және қабылдау-тапсыру сынақтары. Барлық анықталған ақауларды тіркеу және жою.</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2.7. Тәжірибелік (пилоттық) пайдалану. Жүйені тәжірибелік пайдалануға енгізу: ағымдағы абоненттік деректерді көшіру, тарификация және құжат қалыптастыру процестерін сынақтық іске қосу, пайдаланушылар мен қызметкерлермен жұмыс рәсімдерін пысықтау. Пайдаланушылардың кері байланысын жинау және жүйені өндірістік іске қосудан бұрын түзету.</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 xml:space="preserve">2.8. Персоналды оқыту. Тапсырыс берушінің 4 өкілін (әкімшілер, </w:t>
            </w:r>
            <w:r w:rsidRPr="00B23C5D">
              <w:rPr>
                <w:rFonts w:eastAsia="Calibri"/>
                <w:sz w:val="23"/>
                <w:szCs w:val="23"/>
                <w:lang w:val="kk-KZ" w:eastAsia="en-US"/>
              </w:rPr>
              <w:lastRenderedPageBreak/>
              <w:t>операторлар, соңғы пайдаланушылар) жүйемен жұмыс істеуге оқыту. Оқытуды жеткізушінің тәжірибелі мамандары өткізуі керек және оқу аяқталғаннан соң оқу актісін рәсімдеу.</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2.9. Жүйені қабылдау. Жұмыстардың нәтижелерін ресімдеу: жобалық, пайдалану және бастапқы-рұқсаттық құжаттаманы тапсыру. Техникалық сипаттама мен функционалдық талаптарға сәйкестігін бірлесіп тексеру. Барлық анықталған сәйкессіздіктер жойылғаннан кейін қабылдау актілеріне қол қою.</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3. Функционалдық модульдер және интеграциялар</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3.1. Абоненттерді басқару модулі. Абоненттер мен дилерлерді тіркеуді, олардың деректерін (Т.А.Ә., мекенжай, ЖСН/БСН, банк деректері, жеке шот және т.б.) сақтауды және шарттар мен қосылған қызметтерді басқаруды қамтамасыз етеді. Абоненттерді түрлі атрибуттар бойынша іздеу және сүзгілеу мүмкіндігі бар.</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3.2. Қызмет көрсету модулі (Service Desk). Абоненттер мен дилерлердің өтінімдерін тіркеу және өңдеу қызметін қамтамасыз етеді. Өтінімдер категориялар бойынша (кеңес, техникалық ақау, шағым, қосылу сұранысы) бөлінеді. Өтінімдердің мәртебесі мен орындалуын қадағалау, жауапты орындаушыларды тағайындау және хабарламаларды электрондық пошта немесе SMS арқылы жіберу мүмкіндігі бар.</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3.3. Құрылғылар мен шартты қолжеткізу жүйесін басқару модулі. Абоненттік құрылғыларды (қабылдағыштар, CAM-модульдер және т.б.) тіркеу және есепке алу, сериялық нөмірлерді сақтау және оларды ШҚЖ жүйелерімен байланыстыру. NDS, Irdeto, Cryptoguard және басқа жүйелермен өзара әрекет ету командаларын орындау (активация, деактивация, кілттерді жаңарту және т.б.).</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3.4. Тарификация және есептеу модулі. Абоненттердің төлем міндеттемелерін автоматты түрде есептеу, күнделікті және айлық тарификация, жеңілдіктер мен НДС есепке алу, бір реттік және абоненттік төлемдерді өңдеу, шоттар мен субшоттарды жүргізу.</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3.5. Құжат қалыптастыру модулі. Төлем құжаттарын генерациялау (шоттар, шот-фактуралар, актілер және т.б.), есептілікті қалыптастыру және оны PDF, XLS форматтарында экспорттау.</w:t>
            </w:r>
          </w:p>
          <w:p w:rsidR="003051E4" w:rsidRPr="00B23C5D" w:rsidRDefault="003051E4" w:rsidP="003051E4">
            <w:pPr>
              <w:jc w:val="both"/>
              <w:rPr>
                <w:rFonts w:eastAsia="Calibri"/>
                <w:sz w:val="23"/>
                <w:szCs w:val="23"/>
                <w:lang w:val="kk-KZ" w:eastAsia="en-US"/>
              </w:rPr>
            </w:pPr>
            <w:r w:rsidRPr="00B23C5D">
              <w:rPr>
                <w:rFonts w:eastAsia="Calibri"/>
                <w:sz w:val="23"/>
                <w:szCs w:val="23"/>
                <w:lang w:eastAsia="en-US"/>
              </w:rPr>
              <w:t xml:space="preserve">3.6. </w:t>
            </w:r>
            <w:proofErr w:type="spellStart"/>
            <w:r w:rsidRPr="00B23C5D">
              <w:rPr>
                <w:rFonts w:eastAsia="Calibri"/>
                <w:sz w:val="23"/>
                <w:szCs w:val="23"/>
                <w:lang w:eastAsia="en-US"/>
              </w:rPr>
              <w:t>Төлемдерді</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есепке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алу</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және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төлем</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карталарын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генерациялау</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модулі</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Сыртқы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жүйелерден</w:t>
            </w:r>
            <w:proofErr w:type="spellEnd"/>
            <w:r w:rsidRPr="00B23C5D">
              <w:rPr>
                <w:rFonts w:eastAsia="Calibri"/>
                <w:sz w:val="23"/>
                <w:szCs w:val="23"/>
                <w:lang w:eastAsia="en-US"/>
              </w:rPr>
              <w:t xml:space="preserve"> (банк </w:t>
            </w:r>
            <w:proofErr w:type="spellStart"/>
            <w:r w:rsidRPr="00B23C5D">
              <w:rPr>
                <w:rFonts w:eastAsia="Calibri"/>
                <w:sz w:val="23"/>
                <w:szCs w:val="23"/>
                <w:lang w:eastAsia="en-US"/>
              </w:rPr>
              <w:t>шлюздерінен</w:t>
            </w:r>
            <w:proofErr w:type="spellEnd"/>
            <w:r w:rsidRPr="00B23C5D">
              <w:rPr>
                <w:rFonts w:eastAsia="Calibri"/>
                <w:sz w:val="23"/>
                <w:szCs w:val="23"/>
                <w:lang w:eastAsia="en-US"/>
              </w:rPr>
              <w:t>, POS-</w:t>
            </w:r>
            <w:proofErr w:type="spellStart"/>
            <w:r w:rsidRPr="00B23C5D">
              <w:rPr>
                <w:rFonts w:eastAsia="Calibri"/>
                <w:sz w:val="23"/>
                <w:szCs w:val="23"/>
                <w:lang w:eastAsia="en-US"/>
              </w:rPr>
              <w:t>терминалдардан</w:t>
            </w:r>
            <w:proofErr w:type="spellEnd"/>
            <w:r w:rsidRPr="00B23C5D">
              <w:rPr>
                <w:rFonts w:eastAsia="Calibri"/>
                <w:sz w:val="23"/>
                <w:szCs w:val="23"/>
                <w:lang w:eastAsia="en-US"/>
              </w:rPr>
              <w:t>, интернет-</w:t>
            </w:r>
            <w:proofErr w:type="spellStart"/>
            <w:r w:rsidRPr="00B23C5D">
              <w:rPr>
                <w:rFonts w:eastAsia="Calibri"/>
                <w:sz w:val="23"/>
                <w:szCs w:val="23"/>
                <w:lang w:eastAsia="en-US"/>
              </w:rPr>
              <w:t>эквайрингтен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ұялы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операторлардан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төлемдер</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туралы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деректерді</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қабылдауды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қолдайды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оларды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есептеулермен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салыстырады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және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абоненттік</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шоттар</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бойынша</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түскен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төлемдерді</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көрсетеді</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Ә</w:t>
            </w:r>
            <w:proofErr w:type="gramStart"/>
            <w:r w:rsidRPr="00B23C5D">
              <w:rPr>
                <w:rFonts w:eastAsia="Calibri"/>
                <w:sz w:val="23"/>
                <w:szCs w:val="23"/>
                <w:lang w:eastAsia="en-US"/>
              </w:rPr>
              <w:t>р</w:t>
            </w:r>
            <w:proofErr w:type="spellEnd"/>
            <w:proofErr w:type="gramEnd"/>
            <w:r w:rsidRPr="00B23C5D">
              <w:rPr>
                <w:rFonts w:eastAsia="Calibri"/>
                <w:sz w:val="23"/>
                <w:szCs w:val="23"/>
                <w:lang w:eastAsia="en-US"/>
              </w:rPr>
              <w:t xml:space="preserve"> </w:t>
            </w:r>
            <w:proofErr w:type="spellStart"/>
            <w:r w:rsidRPr="00B23C5D">
              <w:rPr>
                <w:rFonts w:eastAsia="Calibri"/>
                <w:sz w:val="23"/>
                <w:szCs w:val="23"/>
                <w:lang w:eastAsia="en-US"/>
              </w:rPr>
              <w:t>түрлі</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номиналдылықтағы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пакеттік</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бір</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реттік</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аванстық</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кодтық</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төлем</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карталарының</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нөмірлерін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жасайды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және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сақтайды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олардың</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шифрлануын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және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ақпараттық</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қауіпсіздігін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қамтамасыз</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етеді</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бірегейлігін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бақылау</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партиялар</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бойынша</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немесе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і</w:t>
            </w:r>
            <w:proofErr w:type="gramStart"/>
            <w:r w:rsidRPr="00B23C5D">
              <w:rPr>
                <w:rFonts w:eastAsia="Calibri"/>
                <w:sz w:val="23"/>
                <w:szCs w:val="23"/>
                <w:lang w:eastAsia="en-US"/>
              </w:rPr>
              <w:t>р</w:t>
            </w:r>
            <w:proofErr w:type="gramEnd"/>
            <w:r w:rsidRPr="00B23C5D">
              <w:rPr>
                <w:rFonts w:eastAsia="Calibri"/>
                <w:sz w:val="23"/>
                <w:szCs w:val="23"/>
                <w:lang w:eastAsia="en-US"/>
              </w:rPr>
              <w:t>іктеп</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бұғаттау</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кодтарды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таңдаудан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қорғау</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Төлем</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карталары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бойынша</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қалдықтарды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есепке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алуды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оларды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филиалдар</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дилерлер</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және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абоненттер</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арасында</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тасымалдауды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сондай-ақ</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басып</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шығ</w:t>
            </w:r>
            <w:proofErr w:type="gramStart"/>
            <w:r w:rsidRPr="00B23C5D">
              <w:rPr>
                <w:rFonts w:eastAsia="Calibri"/>
                <w:sz w:val="23"/>
                <w:szCs w:val="23"/>
                <w:lang w:eastAsia="en-US"/>
              </w:rPr>
              <w:t>ару</w:t>
            </w:r>
            <w:proofErr w:type="gramEnd"/>
            <w:r w:rsidRPr="00B23C5D">
              <w:rPr>
                <w:rFonts w:eastAsia="Calibri"/>
                <w:sz w:val="23"/>
                <w:szCs w:val="23"/>
                <w:lang w:eastAsia="en-US"/>
              </w:rPr>
              <w:t>ға</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арналған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карталарды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экспорттауды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іске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асырады</w:t>
            </w:r>
            <w:proofErr w:type="spellEnd"/>
            <w:r w:rsidRPr="00B23C5D">
              <w:rPr>
                <w:rFonts w:eastAsia="Calibri"/>
                <w:sz w:val="23"/>
                <w:szCs w:val="23"/>
                <w:lang w:eastAsia="en-US"/>
              </w:rPr>
              <w:t xml:space="preserve">. Картаны беру </w:t>
            </w:r>
            <w:proofErr w:type="spellStart"/>
            <w:r w:rsidRPr="00B23C5D">
              <w:rPr>
                <w:rFonts w:eastAsia="Calibri"/>
                <w:sz w:val="23"/>
                <w:szCs w:val="23"/>
                <w:lang w:eastAsia="en-US"/>
              </w:rPr>
              <w:t>кезінде</w:t>
            </w:r>
            <w:proofErr w:type="spellEnd"/>
            <w:r w:rsidRPr="00B23C5D">
              <w:rPr>
                <w:rFonts w:eastAsia="Calibri"/>
                <w:sz w:val="23"/>
                <w:szCs w:val="23"/>
                <w:lang w:eastAsia="en-US"/>
              </w:rPr>
              <w:t xml:space="preserve"> код </w:t>
            </w:r>
            <w:proofErr w:type="spellStart"/>
            <w:r w:rsidRPr="00B23C5D">
              <w:rPr>
                <w:rFonts w:eastAsia="Calibri"/>
                <w:sz w:val="23"/>
                <w:szCs w:val="23"/>
                <w:lang w:eastAsia="en-US"/>
              </w:rPr>
              <w:t>аппараттық</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кілтпен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ашылады</w:t>
            </w:r>
            <w:proofErr w:type="spellEnd"/>
            <w:r w:rsidRPr="00B23C5D">
              <w:rPr>
                <w:rFonts w:eastAsia="Calibri"/>
                <w:sz w:val="23"/>
                <w:szCs w:val="23"/>
                <w:lang w:eastAsia="en-US"/>
              </w:rPr>
              <w:t>.</w:t>
            </w:r>
          </w:p>
          <w:p w:rsidR="003051E4" w:rsidRPr="00B23C5D" w:rsidRDefault="003051E4" w:rsidP="003051E4">
            <w:pPr>
              <w:jc w:val="both"/>
              <w:rPr>
                <w:rFonts w:eastAsia="Calibri"/>
                <w:sz w:val="23"/>
                <w:szCs w:val="23"/>
                <w:lang w:eastAsia="en-US"/>
              </w:rPr>
            </w:pPr>
            <w:r w:rsidRPr="00B23C5D">
              <w:rPr>
                <w:rFonts w:eastAsia="Calibri"/>
                <w:sz w:val="23"/>
                <w:szCs w:val="23"/>
                <w:lang w:eastAsia="en-US"/>
              </w:rPr>
              <w:t xml:space="preserve">3.7. Жеке </w:t>
            </w:r>
            <w:proofErr w:type="spellStart"/>
            <w:r w:rsidRPr="00B23C5D">
              <w:rPr>
                <w:rFonts w:eastAsia="Calibri"/>
                <w:sz w:val="23"/>
                <w:szCs w:val="23"/>
                <w:lang w:eastAsia="en-US"/>
              </w:rPr>
              <w:t>кабинеттер</w:t>
            </w:r>
            <w:proofErr w:type="spellEnd"/>
            <w:r w:rsidRPr="00B23C5D">
              <w:rPr>
                <w:rFonts w:eastAsia="Calibri"/>
                <w:sz w:val="23"/>
                <w:szCs w:val="23"/>
                <w:lang w:val="kk-KZ" w:eastAsia="en-US"/>
              </w:rPr>
              <w:t xml:space="preserve"> мен веб-сервистер</w:t>
            </w:r>
            <w:r w:rsidRPr="00B23C5D">
              <w:rPr>
                <w:rFonts w:eastAsia="Calibri"/>
                <w:sz w:val="23"/>
                <w:szCs w:val="23"/>
                <w:lang w:eastAsia="en-US"/>
              </w:rPr>
              <w:t xml:space="preserve"> </w:t>
            </w:r>
            <w:proofErr w:type="spellStart"/>
            <w:r w:rsidRPr="00B23C5D">
              <w:rPr>
                <w:rFonts w:eastAsia="Calibri"/>
                <w:sz w:val="23"/>
                <w:szCs w:val="23"/>
                <w:lang w:eastAsia="en-US"/>
              </w:rPr>
              <w:t>модулі</w:t>
            </w:r>
            <w:proofErr w:type="spellEnd"/>
            <w:r w:rsidRPr="00B23C5D">
              <w:rPr>
                <w:rFonts w:eastAsia="Calibri"/>
                <w:sz w:val="23"/>
                <w:szCs w:val="23"/>
                <w:lang w:eastAsia="en-US"/>
              </w:rPr>
              <w:t>.</w:t>
            </w:r>
            <w:r w:rsidRPr="00B23C5D">
              <w:rPr>
                <w:rFonts w:eastAsia="Calibri"/>
                <w:sz w:val="23"/>
                <w:szCs w:val="23"/>
                <w:lang w:val="kk-KZ" w:eastAsia="en-US"/>
              </w:rPr>
              <w:t xml:space="preserve"> </w:t>
            </w:r>
            <w:proofErr w:type="spellStart"/>
            <w:r w:rsidRPr="00B23C5D">
              <w:rPr>
                <w:rFonts w:eastAsia="Calibri"/>
                <w:sz w:val="23"/>
                <w:szCs w:val="23"/>
                <w:lang w:eastAsia="en-US"/>
              </w:rPr>
              <w:t>Абоненттер</w:t>
            </w:r>
            <w:proofErr w:type="spellEnd"/>
            <w:r w:rsidRPr="00B23C5D">
              <w:rPr>
                <w:rFonts w:eastAsia="Calibri"/>
                <w:sz w:val="23"/>
                <w:szCs w:val="23"/>
                <w:lang w:eastAsia="en-US"/>
              </w:rPr>
              <w:t xml:space="preserve"> мен </w:t>
            </w:r>
            <w:proofErr w:type="spellStart"/>
            <w:r w:rsidRPr="00B23C5D">
              <w:rPr>
                <w:rFonts w:eastAsia="Calibri"/>
                <w:sz w:val="23"/>
                <w:szCs w:val="23"/>
                <w:lang w:eastAsia="en-US"/>
              </w:rPr>
              <w:t>дилерлерге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арналған</w:t>
            </w:r>
            <w:proofErr w:type="spellEnd"/>
            <w:r w:rsidRPr="00B23C5D">
              <w:rPr>
                <w:rFonts w:eastAsia="Calibri"/>
                <w:sz w:val="23"/>
                <w:szCs w:val="23"/>
                <w:lang w:eastAsia="en-US"/>
              </w:rPr>
              <w:t xml:space="preserve"> веб-</w:t>
            </w:r>
            <w:proofErr w:type="spellStart"/>
            <w:r w:rsidRPr="00B23C5D">
              <w:rPr>
                <w:rFonts w:eastAsia="Calibri"/>
                <w:sz w:val="23"/>
                <w:szCs w:val="23"/>
                <w:lang w:eastAsia="en-US"/>
              </w:rPr>
              <w:t>кабинеттер</w:t>
            </w:r>
            <w:proofErr w:type="spellEnd"/>
            <w:r w:rsidRPr="00B23C5D">
              <w:rPr>
                <w:rFonts w:eastAsia="Calibri"/>
                <w:sz w:val="23"/>
                <w:szCs w:val="23"/>
                <w:lang w:eastAsia="en-US"/>
              </w:rPr>
              <w:t xml:space="preserve">. Абонент </w:t>
            </w:r>
            <w:proofErr w:type="spellStart"/>
            <w:r w:rsidRPr="00B23C5D">
              <w:rPr>
                <w:rFonts w:eastAsia="Calibri"/>
                <w:sz w:val="23"/>
                <w:szCs w:val="23"/>
                <w:lang w:eastAsia="en-US"/>
              </w:rPr>
              <w:t>жеке</w:t>
            </w:r>
            <w:proofErr w:type="spellEnd"/>
            <w:r w:rsidRPr="00B23C5D">
              <w:rPr>
                <w:rFonts w:eastAsia="Calibri"/>
                <w:sz w:val="23"/>
                <w:szCs w:val="23"/>
                <w:lang w:eastAsia="en-US"/>
              </w:rPr>
              <w:t xml:space="preserve"> кабинет </w:t>
            </w:r>
            <w:proofErr w:type="spellStart"/>
            <w:r w:rsidRPr="00B23C5D">
              <w:rPr>
                <w:rFonts w:eastAsia="Calibri"/>
                <w:sz w:val="23"/>
                <w:szCs w:val="23"/>
                <w:lang w:eastAsia="en-US"/>
              </w:rPr>
              <w:t>арқылы</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қызметтерін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баланстарын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төлем</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тарихын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кө</w:t>
            </w:r>
            <w:proofErr w:type="gramStart"/>
            <w:r w:rsidRPr="00B23C5D">
              <w:rPr>
                <w:rFonts w:eastAsia="Calibri"/>
                <w:sz w:val="23"/>
                <w:szCs w:val="23"/>
                <w:lang w:eastAsia="en-US"/>
              </w:rPr>
              <w:t>ред</w:t>
            </w:r>
            <w:proofErr w:type="gramEnd"/>
            <w:r w:rsidRPr="00B23C5D">
              <w:rPr>
                <w:rFonts w:eastAsia="Calibri"/>
                <w:sz w:val="23"/>
                <w:szCs w:val="23"/>
                <w:lang w:eastAsia="en-US"/>
              </w:rPr>
              <w:t>і</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және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өтінімдер</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жібере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алады</w:t>
            </w:r>
            <w:proofErr w:type="spellEnd"/>
            <w:r w:rsidRPr="00B23C5D">
              <w:rPr>
                <w:rFonts w:eastAsia="Calibri"/>
                <w:sz w:val="23"/>
                <w:szCs w:val="23"/>
                <w:lang w:eastAsia="en-US"/>
              </w:rPr>
              <w:t xml:space="preserve">. Дилер </w:t>
            </w:r>
            <w:proofErr w:type="spellStart"/>
            <w:r w:rsidRPr="00B23C5D">
              <w:rPr>
                <w:rFonts w:eastAsia="Calibri"/>
                <w:sz w:val="23"/>
                <w:szCs w:val="23"/>
                <w:lang w:eastAsia="en-US"/>
              </w:rPr>
              <w:t>өз</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абоненттерінің</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тізімін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өтінімдері</w:t>
            </w:r>
            <w:proofErr w:type="gramStart"/>
            <w:r w:rsidRPr="00B23C5D">
              <w:rPr>
                <w:rFonts w:eastAsia="Calibri"/>
                <w:sz w:val="23"/>
                <w:szCs w:val="23"/>
                <w:lang w:eastAsia="en-US"/>
              </w:rPr>
              <w:t>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w:t>
            </w:r>
            <w:proofErr w:type="gramEnd"/>
            <w:r w:rsidRPr="00B23C5D">
              <w:rPr>
                <w:rFonts w:eastAsia="Calibri"/>
                <w:sz w:val="23"/>
                <w:szCs w:val="23"/>
                <w:lang w:eastAsia="en-US"/>
              </w:rPr>
              <w:t>әне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есептерін</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көре</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алады</w:t>
            </w:r>
            <w:proofErr w:type="spellEnd"/>
            <w:r w:rsidRPr="00B23C5D">
              <w:rPr>
                <w:rFonts w:eastAsia="Calibri"/>
                <w:sz w:val="23"/>
                <w:szCs w:val="23"/>
                <w:lang w:eastAsia="en-US"/>
              </w:rPr>
              <w:t>.</w:t>
            </w:r>
          </w:p>
          <w:p w:rsidR="003051E4" w:rsidRPr="00B23C5D" w:rsidRDefault="003051E4" w:rsidP="003051E4">
            <w:pPr>
              <w:jc w:val="both"/>
              <w:rPr>
                <w:rFonts w:eastAsia="Calibri"/>
                <w:sz w:val="23"/>
                <w:szCs w:val="23"/>
                <w:lang w:val="kk-KZ" w:eastAsia="en-US"/>
              </w:rPr>
            </w:pPr>
            <w:r w:rsidRPr="00B23C5D">
              <w:rPr>
                <w:rFonts w:eastAsia="Calibri"/>
                <w:sz w:val="23"/>
                <w:szCs w:val="23"/>
                <w:lang w:eastAsia="en-US"/>
              </w:rPr>
              <w:t xml:space="preserve">3.8. </w:t>
            </w:r>
            <w:proofErr w:type="spellStart"/>
            <w:r w:rsidRPr="00B23C5D">
              <w:rPr>
                <w:rFonts w:eastAsia="Calibri"/>
                <w:sz w:val="23"/>
                <w:szCs w:val="23"/>
                <w:lang w:eastAsia="en-US"/>
              </w:rPr>
              <w:t>Есептілік</w:t>
            </w:r>
            <w:proofErr w:type="spellEnd"/>
            <w:r w:rsidRPr="00B23C5D">
              <w:rPr>
                <w:rFonts w:eastAsia="Calibri"/>
                <w:sz w:val="23"/>
                <w:szCs w:val="23"/>
                <w:lang w:eastAsia="en-US"/>
              </w:rPr>
              <w:t xml:space="preserve"> </w:t>
            </w:r>
            <w:proofErr w:type="spellStart"/>
            <w:r w:rsidRPr="00B23C5D">
              <w:rPr>
                <w:rFonts w:eastAsia="Calibri"/>
                <w:sz w:val="23"/>
                <w:szCs w:val="23"/>
                <w:lang w:eastAsia="en-US"/>
              </w:rPr>
              <w:t>және</w:t>
            </w:r>
            <w:proofErr w:type="spellEnd"/>
            <w:r w:rsidRPr="00B23C5D">
              <w:rPr>
                <w:rFonts w:eastAsia="Calibri"/>
                <w:sz w:val="23"/>
                <w:szCs w:val="23"/>
                <w:lang w:eastAsia="en-US"/>
              </w:rPr>
              <w:t xml:space="preserve"> аналитика </w:t>
            </w:r>
            <w:proofErr w:type="spellStart"/>
            <w:r w:rsidRPr="00B23C5D">
              <w:rPr>
                <w:rFonts w:eastAsia="Calibri"/>
                <w:sz w:val="23"/>
                <w:szCs w:val="23"/>
                <w:lang w:eastAsia="en-US"/>
              </w:rPr>
              <w:t>модулі</w:t>
            </w:r>
            <w:proofErr w:type="spellEnd"/>
            <w:r w:rsidRPr="00B23C5D">
              <w:rPr>
                <w:rFonts w:eastAsia="Calibri"/>
                <w:sz w:val="23"/>
                <w:szCs w:val="23"/>
                <w:lang w:eastAsia="en-US"/>
              </w:rPr>
              <w:t>.</w:t>
            </w:r>
            <w:r w:rsidRPr="00B23C5D">
              <w:rPr>
                <w:rFonts w:eastAsia="Calibri"/>
                <w:sz w:val="23"/>
                <w:szCs w:val="23"/>
                <w:lang w:val="kk-KZ" w:eastAsia="en-US"/>
              </w:rPr>
              <w:t xml:space="preserve"> Абоненттер санының </w:t>
            </w:r>
            <w:r w:rsidRPr="00B23C5D">
              <w:rPr>
                <w:rFonts w:eastAsia="Calibri"/>
                <w:sz w:val="23"/>
                <w:szCs w:val="23"/>
                <w:lang w:val="kk-KZ" w:eastAsia="en-US"/>
              </w:rPr>
              <w:lastRenderedPageBreak/>
              <w:t xml:space="preserve">динамикасы, есептеулер мен төлемдердің көлемі, дебиторлық берешек және </w:t>
            </w:r>
            <w:proofErr w:type="gramStart"/>
            <w:r w:rsidRPr="00B23C5D">
              <w:rPr>
                <w:rFonts w:eastAsia="Calibri"/>
                <w:sz w:val="23"/>
                <w:szCs w:val="23"/>
                <w:lang w:val="kk-KZ" w:eastAsia="en-US"/>
              </w:rPr>
              <w:t>бас</w:t>
            </w:r>
            <w:proofErr w:type="gramEnd"/>
            <w:r w:rsidRPr="00B23C5D">
              <w:rPr>
                <w:rFonts w:eastAsia="Calibri"/>
                <w:sz w:val="23"/>
                <w:szCs w:val="23"/>
                <w:lang w:val="kk-KZ" w:eastAsia="en-US"/>
              </w:rPr>
              <w:t>қа көрсеткіштер бойынша есептер мен диаграммалар қалыптастырады. Пайдаланушыларға арналған кірістірілген есептер конструкторы бар.</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3.9. Сыртқы жүйелермен интеграция. Жүйе нақты уақыт немесе пакеттік жүктеу режимінде деректер алмасу үшін сыртқы ақпараттық жүйелермен және сервистермен интеграцияны қамтамасыз етеді:</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1С (бухгалтерия және есеп): шарттар, тарифтер және төлем операциялары туралы деректермен автоматты түрде алмасу. Жүйе стандартты интерфейстер (XML, COM-қосылу, веб-сервистер және т.б.) арқылы 1С кез келген нұсқаларымен интеграцияны қолдауға тиіс.</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Төлем жүйелері: банктермен және онлайн-төлем шлюздерімен, мобильді операторлармен (телефон шоттарынан төлемдерді қабылдау үшін), сондай-ақ бөгде төлем сервистерімен (Web-порталдар, онлайн-банкинг) интеграция. Төлемдер онлайн режимінде де, офлайн режимінде де (төлем файлдарын импорттау) қабылданады және өңделеді. Кіріс деректерінің пішімдерін икемді баптау және сыртқы төлемдерді клиенттердің жеке шоттарымен салыстыру қолдау табады.</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Шартты қолжетімділік жүйелері (ШҚЖ): NDS, Irdeto, Cryptoguard және басқа жүйелермен Middleware хаттамалары арқылы екі жақты ақпарат алмасу. Абоненттік карталар мен қабылдағыштарды, арналарға жазылудың жоспарлы жаңартуларын активтендіру/деактивтендіру туралы деректерді сотқа беру; белсендіру және қате мәртебелерін алу.</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Телефония (IVR, AVAYA): проблемаларды тіркеу және телефон желісі арқылы төлем карталарын белсендіру мүмкіндігімен IVR-мәзірі арқылы абоненттердің қоңырауларын қабылдау. Жүйе кіріс және шығыс қоңырауларын есепке алу, оларды абоненттік шоттарға байланыстыру және қоңыраулар бойынша есептілікті жасау үшін Avaya аппараттарымен біріктіріледі. Тарату сервистері: абоненттер мен қызметкерлерді оқиғалар (төлемдер, өтінімдер, хабарламалар) туралы хабардар ету үшін пошталық және SMS-шлюздерді (email/SMS) қосу.</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4. Бағдарламалық қамтамасыз етуге құқықтарды беру</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4.1. Жұмыстар аяқталған соң, Жеткізуші жүйенің барлық компоненттеріне, оның ішінде бағдарламалық кодқа, алгоритмдерге, деректер базасына және барлық техникалық және пайдаланушылық құжаттамаға айрықша құқықтарды Тапсырыс берушіге береді.</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4.2. Құқықтар зияткерлік меншікті қорғау туралы ҚР Азаматтық кодексінің талаптарына сәйкес аумақтық және өзге де шектеулерсіз шектеусіз мерзімге беріледі. Жүйені қабылдағаннан кейін Тапсырыс беруші осы Шарт шеңберінде құрылған барлық зияткерлік меншіктің жалғыз құқықтық мирасқоры болады.</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5. Жүйені сүйемелдеу және дамыту</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5.1. Жеткізуші енгізілген жүйені толық сүйемелдеуді қамтамасыз етеді: ақауларды жою, бағдарламалық қамтамасыз етуді жаңарту, сондай-ақ қосымша техникалық тапсырмаға сәйкес функционалды дамыту. Жеткізушінің міндетіне жүйені одан әрі әзірлеу кіреді: қажет болған жағдайда ол жекелеген техникалық тапсырмалармен ресімделетін Тапсырыс берушінің сұрау салуы бойынша жаңа модульдерді енгізеді немесе қолданыстағыларын кеңейтеді.</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 xml:space="preserve">5.2. Техникалық қолдау Тапсырыс берушінің жауапты мамандарына пайдалану мәселелері бойынша консультация беруді де, жүйені жедел </w:t>
            </w:r>
            <w:r w:rsidRPr="00B23C5D">
              <w:rPr>
                <w:rFonts w:eastAsia="Calibri"/>
                <w:sz w:val="23"/>
                <w:szCs w:val="23"/>
                <w:lang w:val="kk-KZ" w:eastAsia="en-US"/>
              </w:rPr>
              <w:lastRenderedPageBreak/>
              <w:t>жаңартуды (патчтар, релиздер), сыртқы жүйелерді жаңартумен үйлесімділікті қамтамасыз етуді (мысалы, 1С, ШҚЖ және т.б. нұсқаларын жаңарту) қамтиды. Өнім беруші даму жоспарын және жаңартуларды шығару кестесін келісілген кесте бойынша немесе жаңа талаптардың пайда болу фактісі бойынша ұсынуы тиіс.</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6. Сүйемелдеу шарттары және жүйенің кепілдіктері</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6.1. Кепілдік мерзімі. Кепілдік мерзімі. Бағдарламалық қамтамасыз етудің кепілдік мерзімі жүйені пайдалануға қабылдау-беру актісіне қол қойылған күннен бастап кемінде 6 (алты) айға белгіленеді. Кепiлдiк қызмет көрсету iшiнде Жеткiзушi жүйенiң барлық анықталған техникалық ерекшелiк талаптарына сәйкессiздiктерiн тегiн жояды, сондай-ақ жүйенi пайдалану мәселелерi бойынша тапсырыс берушi мамандардың консультацияларын қамтамасыз етедi. Өнім беруші БҚ-ның қасақана істен шығуынан туындаған қателерді жояды және Тапсырыс берушінің бастамасы бойынша резервтік көшірмелерден жүйені қалпына келтіру кезінде көмек көрсетеді.</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6.2. Техникалық қолдау және сүйемелдеу. Жеткізуші тапсырыс берушімен келісілген SLA бойынша тәулік бойы техникалық қолдау көрсетеді. Өтінімдер электрондық пошта, қолдау порталы, телефон және мессенджерлер арқылы қабылданады және тіркеледі. Әрбір өтінімге бірегей нөмір беріледі, қабылдау 15 минут ішінде расталады.</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6.3. Реакция мерзімдері мен санаттары. Барлық инциденттер критикалық санаттар бойынша бөлінеді (критикалық, елеулі, елеусіз), оған қоса жұмысты толығымен бұғаттайтын жүйенің кез келген істен шығуы критикалық болып саналады, елеулі - жекелеген функциялардың жұмысының елеулі бұзылуы, бірақ толық істен шықпай, және елеусіз - ішінара немесе елеусіз ақаулар. Жеткізуші SLA-көрсеткіштерді тіркейді және қысқа мерзімде, елеулі - таяу келісілген кезеңде (әдетте, жұмыс күнінен аспайтын), ал елеусіз - алдағы жоспарлы жұмыстар шеңберінде сындарлы істен шығуларды басымдықпен жоюға кепілдік береді. Жеткізуші жүйенің кепілді тұрақты жұмысын ұсынады және сүйемелдеу кезеңі ішінде өтінімдердің түсу кезектілігі және олардың басымдығы тәртібімен барлық ақаулар мен ақауларды жоюға міндеттенеді.</w:t>
            </w:r>
          </w:p>
          <w:p w:rsidR="003051E4" w:rsidRPr="00B23C5D" w:rsidRDefault="003051E4" w:rsidP="003051E4">
            <w:pPr>
              <w:jc w:val="both"/>
              <w:rPr>
                <w:rFonts w:eastAsia="Calibri"/>
                <w:sz w:val="23"/>
                <w:szCs w:val="23"/>
                <w:lang w:val="kk-KZ" w:eastAsia="en-US"/>
              </w:rPr>
            </w:pPr>
            <w:r w:rsidRPr="00B23C5D">
              <w:rPr>
                <w:rFonts w:eastAsia="Calibri"/>
                <w:sz w:val="23"/>
                <w:szCs w:val="23"/>
                <w:lang w:val="kk-KZ" w:eastAsia="en-US"/>
              </w:rPr>
              <w:t>6.4. Пайдалану шарттары.  Жүйе қызмет көрсетуші персоналдың тұрақты қатысуынсыз тәулік бойы жұмыс режимін қамтамасыз етуі тиіс. Күтпеген істен шыққаннан кейін жұмыс қабілеттілігін қалпына келтірудің орташа уақыты (резервтік көшірмелер болған кезде) пайдалану және резервтік көшіру жөніндегі ұсынымдарды сақтау шартымен 60 минуттан аспайды. Өнім беруші сондай-ақ кепілдік мерзімі мен одан кейінгі сүйемелдеу кезеңі ішінде сенімділікті сақтау үшін қауіпсіздік жүйесін жаңартуды және бағдарламалық қамтамасыз ету мен ЖББЖ жаңартуларын уақтылы орнатуды қамтамасыз етеді.</w:t>
            </w:r>
          </w:p>
          <w:p w:rsidR="00190F23" w:rsidRPr="00B23C5D" w:rsidRDefault="003051E4" w:rsidP="003051E4">
            <w:pPr>
              <w:rPr>
                <w:sz w:val="23"/>
                <w:szCs w:val="23"/>
                <w:lang w:val="kk-KZ"/>
              </w:rPr>
            </w:pPr>
            <w:r w:rsidRPr="00B23C5D">
              <w:rPr>
                <w:rFonts w:eastAsia="Calibri"/>
                <w:sz w:val="23"/>
                <w:szCs w:val="23"/>
                <w:lang w:val="kk-KZ" w:eastAsia="en-US"/>
              </w:rPr>
              <w:t>6.5. Жүйені өрістету және тестілеу Тапсырыс берушінің инфрақұрылымында жүзеге асырылуы тиіс.</w:t>
            </w:r>
          </w:p>
        </w:tc>
      </w:tr>
      <w:tr w:rsidR="00190F23" w:rsidRPr="00B23C5D" w:rsidTr="003051E4">
        <w:trPr>
          <w:trHeight w:val="263"/>
        </w:trPr>
        <w:tc>
          <w:tcPr>
            <w:tcW w:w="26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52C68" w:rsidRPr="00B23C5D" w:rsidRDefault="00190F23" w:rsidP="00190F23">
            <w:pPr>
              <w:rPr>
                <w:sz w:val="23"/>
                <w:szCs w:val="23"/>
              </w:rPr>
            </w:pPr>
            <w:proofErr w:type="spellStart"/>
            <w:r w:rsidRPr="00B23C5D">
              <w:rPr>
                <w:sz w:val="23"/>
                <w:szCs w:val="23"/>
              </w:rPr>
              <w:lastRenderedPageBreak/>
              <w:t>Әлеуетті</w:t>
            </w:r>
            <w:proofErr w:type="spellEnd"/>
            <w:r w:rsidRPr="00B23C5D">
              <w:rPr>
                <w:sz w:val="23"/>
                <w:szCs w:val="23"/>
              </w:rPr>
              <w:t xml:space="preserve"> </w:t>
            </w:r>
            <w:proofErr w:type="spellStart"/>
            <w:r w:rsidRPr="00B23C5D">
              <w:rPr>
                <w:sz w:val="23"/>
                <w:szCs w:val="23"/>
              </w:rPr>
              <w:t>өнім</w:t>
            </w:r>
            <w:proofErr w:type="spellEnd"/>
            <w:r w:rsidRPr="00B23C5D">
              <w:rPr>
                <w:sz w:val="23"/>
                <w:szCs w:val="23"/>
              </w:rPr>
              <w:t xml:space="preserve"> </w:t>
            </w:r>
            <w:proofErr w:type="spellStart"/>
            <w:r w:rsidRPr="00B23C5D">
              <w:rPr>
                <w:sz w:val="23"/>
                <w:szCs w:val="23"/>
              </w:rPr>
              <w:t>берушіге</w:t>
            </w:r>
            <w:proofErr w:type="spellEnd"/>
            <w:r w:rsidRPr="00B23C5D">
              <w:rPr>
                <w:sz w:val="23"/>
                <w:szCs w:val="23"/>
              </w:rPr>
              <w:t xml:space="preserve"> </w:t>
            </w:r>
            <w:proofErr w:type="spellStart"/>
            <w:r w:rsidRPr="00B23C5D">
              <w:rPr>
                <w:sz w:val="23"/>
                <w:szCs w:val="23"/>
              </w:rPr>
              <w:t>оның</w:t>
            </w:r>
            <w:proofErr w:type="spellEnd"/>
            <w:r w:rsidRPr="00B23C5D">
              <w:rPr>
                <w:sz w:val="23"/>
                <w:szCs w:val="23"/>
              </w:rPr>
              <w:t xml:space="preserve"> </w:t>
            </w:r>
            <w:proofErr w:type="spellStart"/>
            <w:r w:rsidRPr="00B23C5D">
              <w:rPr>
                <w:sz w:val="23"/>
                <w:szCs w:val="23"/>
              </w:rPr>
              <w:t>жеңімпазы</w:t>
            </w:r>
            <w:proofErr w:type="spellEnd"/>
            <w:r w:rsidRPr="00B23C5D">
              <w:rPr>
                <w:sz w:val="23"/>
                <w:szCs w:val="23"/>
              </w:rPr>
              <w:t xml:space="preserve"> </w:t>
            </w:r>
            <w:proofErr w:type="spellStart"/>
            <w:r w:rsidRPr="00B23C5D">
              <w:rPr>
                <w:sz w:val="23"/>
                <w:szCs w:val="23"/>
              </w:rPr>
              <w:t>анықталған</w:t>
            </w:r>
            <w:proofErr w:type="spellEnd"/>
            <w:r w:rsidRPr="00B23C5D">
              <w:rPr>
                <w:sz w:val="23"/>
                <w:szCs w:val="23"/>
              </w:rPr>
              <w:t xml:space="preserve"> </w:t>
            </w:r>
            <w:proofErr w:type="spellStart"/>
            <w:r w:rsidRPr="00B23C5D">
              <w:rPr>
                <w:sz w:val="23"/>
                <w:szCs w:val="23"/>
              </w:rPr>
              <w:t>және</w:t>
            </w:r>
            <w:proofErr w:type="spellEnd"/>
            <w:r w:rsidRPr="00B23C5D">
              <w:rPr>
                <w:sz w:val="23"/>
                <w:szCs w:val="23"/>
              </w:rPr>
              <w:t xml:space="preserve"> </w:t>
            </w:r>
            <w:proofErr w:type="spellStart"/>
            <w:r w:rsidRPr="00B23C5D">
              <w:rPr>
                <w:sz w:val="23"/>
                <w:szCs w:val="23"/>
              </w:rPr>
              <w:t>онымен</w:t>
            </w:r>
            <w:proofErr w:type="spellEnd"/>
            <w:r w:rsidRPr="00B23C5D">
              <w:rPr>
                <w:sz w:val="23"/>
                <w:szCs w:val="23"/>
              </w:rPr>
              <w:t xml:space="preserve"> </w:t>
            </w:r>
            <w:proofErr w:type="spellStart"/>
            <w:r w:rsidRPr="00B23C5D">
              <w:rPr>
                <w:sz w:val="23"/>
                <w:szCs w:val="23"/>
              </w:rPr>
              <w:t>Мемлекеттік</w:t>
            </w:r>
            <w:proofErr w:type="spellEnd"/>
            <w:r w:rsidRPr="00B23C5D">
              <w:rPr>
                <w:sz w:val="23"/>
                <w:szCs w:val="23"/>
              </w:rPr>
              <w:t xml:space="preserve"> </w:t>
            </w:r>
            <w:proofErr w:type="spellStart"/>
            <w:r w:rsidRPr="00B23C5D">
              <w:rPr>
                <w:sz w:val="23"/>
                <w:szCs w:val="23"/>
              </w:rPr>
              <w:t>сатып</w:t>
            </w:r>
            <w:proofErr w:type="spellEnd"/>
            <w:r w:rsidRPr="00B23C5D">
              <w:rPr>
                <w:sz w:val="23"/>
                <w:szCs w:val="23"/>
              </w:rPr>
              <w:t xml:space="preserve"> </w:t>
            </w:r>
            <w:proofErr w:type="spellStart"/>
            <w:r w:rsidRPr="00B23C5D">
              <w:rPr>
                <w:sz w:val="23"/>
                <w:szCs w:val="23"/>
              </w:rPr>
              <w:t>алу</w:t>
            </w:r>
            <w:proofErr w:type="spellEnd"/>
            <w:r w:rsidRPr="00B23C5D">
              <w:rPr>
                <w:sz w:val="23"/>
                <w:szCs w:val="23"/>
              </w:rPr>
              <w:t xml:space="preserve"> </w:t>
            </w:r>
            <w:proofErr w:type="spellStart"/>
            <w:r w:rsidRPr="00B23C5D">
              <w:rPr>
                <w:sz w:val="23"/>
                <w:szCs w:val="23"/>
              </w:rPr>
              <w:t>туралы</w:t>
            </w:r>
            <w:proofErr w:type="spellEnd"/>
            <w:r w:rsidRPr="00B23C5D">
              <w:rPr>
                <w:sz w:val="23"/>
                <w:szCs w:val="23"/>
              </w:rPr>
              <w:t xml:space="preserve"> </w:t>
            </w:r>
            <w:proofErr w:type="spellStart"/>
            <w:r w:rsidRPr="00B23C5D">
              <w:rPr>
                <w:sz w:val="23"/>
                <w:szCs w:val="23"/>
              </w:rPr>
              <w:t>шарт</w:t>
            </w:r>
            <w:proofErr w:type="spellEnd"/>
            <w:r w:rsidRPr="00B23C5D">
              <w:rPr>
                <w:sz w:val="23"/>
                <w:szCs w:val="23"/>
              </w:rPr>
              <w:t xml:space="preserve"> </w:t>
            </w:r>
            <w:proofErr w:type="spellStart"/>
            <w:r w:rsidRPr="00B23C5D">
              <w:rPr>
                <w:sz w:val="23"/>
                <w:szCs w:val="23"/>
              </w:rPr>
              <w:t>жасалған</w:t>
            </w:r>
            <w:proofErr w:type="spellEnd"/>
            <w:r w:rsidRPr="00B23C5D">
              <w:rPr>
                <w:sz w:val="23"/>
                <w:szCs w:val="23"/>
              </w:rPr>
              <w:t xml:space="preserve"> </w:t>
            </w:r>
            <w:proofErr w:type="spellStart"/>
            <w:r w:rsidRPr="00B23C5D">
              <w:rPr>
                <w:sz w:val="23"/>
                <w:szCs w:val="23"/>
              </w:rPr>
              <w:t>жағдайда</w:t>
            </w:r>
            <w:proofErr w:type="spellEnd"/>
            <w:r w:rsidRPr="00B23C5D">
              <w:rPr>
                <w:sz w:val="23"/>
                <w:szCs w:val="23"/>
              </w:rPr>
              <w:t xml:space="preserve"> </w:t>
            </w:r>
            <w:proofErr w:type="spellStart"/>
            <w:r w:rsidRPr="00B23C5D">
              <w:rPr>
                <w:sz w:val="23"/>
                <w:szCs w:val="23"/>
              </w:rPr>
              <w:t>қойылатын</w:t>
            </w:r>
            <w:proofErr w:type="spellEnd"/>
            <w:r w:rsidRPr="00B23C5D">
              <w:rPr>
                <w:sz w:val="23"/>
                <w:szCs w:val="23"/>
              </w:rPr>
              <w:t xml:space="preserve"> </w:t>
            </w:r>
            <w:proofErr w:type="spellStart"/>
            <w:r w:rsidRPr="00B23C5D">
              <w:rPr>
                <w:sz w:val="23"/>
                <w:szCs w:val="23"/>
              </w:rPr>
              <w:t>талаптар</w:t>
            </w:r>
            <w:proofErr w:type="spellEnd"/>
            <w:r w:rsidRPr="00B23C5D">
              <w:rPr>
                <w:sz w:val="23"/>
                <w:szCs w:val="23"/>
              </w:rPr>
              <w:t xml:space="preserve"> (</w:t>
            </w:r>
            <w:proofErr w:type="spellStart"/>
            <w:r w:rsidRPr="00B23C5D">
              <w:rPr>
                <w:sz w:val="23"/>
                <w:szCs w:val="23"/>
              </w:rPr>
              <w:t>қажет</w:t>
            </w:r>
            <w:proofErr w:type="spellEnd"/>
            <w:r w:rsidRPr="00B23C5D">
              <w:rPr>
                <w:sz w:val="23"/>
                <w:szCs w:val="23"/>
              </w:rPr>
              <w:t xml:space="preserve"> </w:t>
            </w:r>
            <w:proofErr w:type="spellStart"/>
            <w:r w:rsidRPr="00B23C5D">
              <w:rPr>
                <w:sz w:val="23"/>
                <w:szCs w:val="23"/>
              </w:rPr>
              <w:t>болған</w:t>
            </w:r>
            <w:proofErr w:type="spellEnd"/>
            <w:r w:rsidRPr="00B23C5D">
              <w:rPr>
                <w:sz w:val="23"/>
                <w:szCs w:val="23"/>
              </w:rPr>
              <w:t xml:space="preserve"> </w:t>
            </w:r>
            <w:proofErr w:type="spellStart"/>
            <w:r w:rsidRPr="00B23C5D">
              <w:rPr>
                <w:sz w:val="23"/>
                <w:szCs w:val="23"/>
              </w:rPr>
              <w:t>кезде</w:t>
            </w:r>
            <w:proofErr w:type="spellEnd"/>
            <w:r w:rsidRPr="00B23C5D">
              <w:rPr>
                <w:sz w:val="23"/>
                <w:szCs w:val="23"/>
              </w:rPr>
              <w:t xml:space="preserve"> </w:t>
            </w:r>
            <w:proofErr w:type="spellStart"/>
            <w:r w:rsidRPr="00B23C5D">
              <w:rPr>
                <w:sz w:val="23"/>
                <w:szCs w:val="23"/>
              </w:rPr>
              <w:t>көрсетіледі</w:t>
            </w:r>
            <w:proofErr w:type="spellEnd"/>
            <w:r w:rsidRPr="00B23C5D">
              <w:rPr>
                <w:sz w:val="23"/>
                <w:szCs w:val="23"/>
              </w:rPr>
              <w:t>) (</w:t>
            </w:r>
            <w:proofErr w:type="spellStart"/>
            <w:r w:rsidRPr="00B23C5D">
              <w:rPr>
                <w:sz w:val="23"/>
                <w:szCs w:val="23"/>
              </w:rPr>
              <w:t>әлеуетті</w:t>
            </w:r>
            <w:proofErr w:type="spellEnd"/>
            <w:r w:rsidRPr="00B23C5D">
              <w:rPr>
                <w:sz w:val="23"/>
                <w:szCs w:val="23"/>
              </w:rPr>
              <w:t xml:space="preserve"> </w:t>
            </w:r>
            <w:proofErr w:type="spellStart"/>
            <w:r w:rsidRPr="00B23C5D">
              <w:rPr>
                <w:sz w:val="23"/>
                <w:szCs w:val="23"/>
              </w:rPr>
              <w:lastRenderedPageBreak/>
              <w:t>өнім</w:t>
            </w:r>
            <w:proofErr w:type="spellEnd"/>
            <w:r w:rsidRPr="00B23C5D">
              <w:rPr>
                <w:sz w:val="23"/>
                <w:szCs w:val="23"/>
              </w:rPr>
              <w:t xml:space="preserve"> </w:t>
            </w:r>
            <w:proofErr w:type="spellStart"/>
            <w:r w:rsidRPr="00B23C5D">
              <w:rPr>
                <w:sz w:val="23"/>
                <w:szCs w:val="23"/>
              </w:rPr>
              <w:t>берушіні</w:t>
            </w:r>
            <w:proofErr w:type="spellEnd"/>
            <w:r w:rsidRPr="00B23C5D">
              <w:rPr>
                <w:sz w:val="23"/>
                <w:szCs w:val="23"/>
              </w:rPr>
              <w:t xml:space="preserve"> </w:t>
            </w:r>
            <w:proofErr w:type="spellStart"/>
            <w:r w:rsidRPr="00B23C5D">
              <w:rPr>
                <w:sz w:val="23"/>
                <w:szCs w:val="23"/>
              </w:rPr>
              <w:t>көрсетілген</w:t>
            </w:r>
            <w:proofErr w:type="spellEnd"/>
            <w:r w:rsidRPr="00B23C5D">
              <w:rPr>
                <w:sz w:val="23"/>
                <w:szCs w:val="23"/>
              </w:rPr>
              <w:t xml:space="preserve"> </w:t>
            </w:r>
            <w:proofErr w:type="spellStart"/>
            <w:r w:rsidRPr="00B23C5D">
              <w:rPr>
                <w:sz w:val="23"/>
                <w:szCs w:val="23"/>
              </w:rPr>
              <w:t>мәліметтерді</w:t>
            </w:r>
            <w:proofErr w:type="spellEnd"/>
            <w:r w:rsidRPr="00B23C5D">
              <w:rPr>
                <w:sz w:val="23"/>
                <w:szCs w:val="23"/>
              </w:rPr>
              <w:t xml:space="preserve"> </w:t>
            </w:r>
            <w:proofErr w:type="spellStart"/>
            <w:r w:rsidRPr="00B23C5D">
              <w:rPr>
                <w:sz w:val="23"/>
                <w:szCs w:val="23"/>
              </w:rPr>
              <w:t>көрсетпегені</w:t>
            </w:r>
            <w:proofErr w:type="spellEnd"/>
            <w:r w:rsidRPr="00B23C5D">
              <w:rPr>
                <w:sz w:val="23"/>
                <w:szCs w:val="23"/>
              </w:rPr>
              <w:t xml:space="preserve"> </w:t>
            </w:r>
            <w:proofErr w:type="spellStart"/>
            <w:r w:rsidRPr="00B23C5D">
              <w:rPr>
                <w:sz w:val="23"/>
                <w:szCs w:val="23"/>
              </w:rPr>
              <w:t>және</w:t>
            </w:r>
            <w:proofErr w:type="spellEnd"/>
            <w:r w:rsidRPr="00B23C5D">
              <w:rPr>
                <w:sz w:val="23"/>
                <w:szCs w:val="23"/>
              </w:rPr>
              <w:t xml:space="preserve"> </w:t>
            </w:r>
            <w:proofErr w:type="spellStart"/>
            <w:r w:rsidRPr="00B23C5D">
              <w:rPr>
                <w:sz w:val="23"/>
                <w:szCs w:val="23"/>
              </w:rPr>
              <w:t>ұсынбағаны</w:t>
            </w:r>
            <w:proofErr w:type="spellEnd"/>
            <w:r w:rsidRPr="00B23C5D">
              <w:rPr>
                <w:sz w:val="23"/>
                <w:szCs w:val="23"/>
              </w:rPr>
              <w:t xml:space="preserve"> </w:t>
            </w:r>
            <w:proofErr w:type="spellStart"/>
            <w:r w:rsidRPr="00B23C5D">
              <w:rPr>
                <w:sz w:val="23"/>
                <w:szCs w:val="23"/>
              </w:rPr>
              <w:t>үшін</w:t>
            </w:r>
            <w:proofErr w:type="spellEnd"/>
            <w:r w:rsidRPr="00B23C5D">
              <w:rPr>
                <w:sz w:val="23"/>
                <w:szCs w:val="23"/>
              </w:rPr>
              <w:t xml:space="preserve"> </w:t>
            </w:r>
            <w:proofErr w:type="spellStart"/>
            <w:r w:rsidRPr="00B23C5D">
              <w:rPr>
                <w:sz w:val="23"/>
                <w:szCs w:val="23"/>
              </w:rPr>
              <w:t>қ</w:t>
            </w:r>
            <w:proofErr w:type="gramStart"/>
            <w:r w:rsidRPr="00B23C5D">
              <w:rPr>
                <w:sz w:val="23"/>
                <w:szCs w:val="23"/>
              </w:rPr>
              <w:t>абылдамау</w:t>
            </w:r>
            <w:proofErr w:type="gramEnd"/>
            <w:r w:rsidRPr="00B23C5D">
              <w:rPr>
                <w:sz w:val="23"/>
                <w:szCs w:val="23"/>
              </w:rPr>
              <w:t>ға</w:t>
            </w:r>
            <w:proofErr w:type="spellEnd"/>
            <w:r w:rsidRPr="00B23C5D">
              <w:rPr>
                <w:sz w:val="23"/>
                <w:szCs w:val="23"/>
              </w:rPr>
              <w:t xml:space="preserve"> </w:t>
            </w:r>
            <w:proofErr w:type="spellStart"/>
            <w:r w:rsidRPr="00B23C5D">
              <w:rPr>
                <w:sz w:val="23"/>
                <w:szCs w:val="23"/>
              </w:rPr>
              <w:t>жол</w:t>
            </w:r>
            <w:proofErr w:type="spellEnd"/>
            <w:r w:rsidRPr="00B23C5D">
              <w:rPr>
                <w:sz w:val="23"/>
                <w:szCs w:val="23"/>
              </w:rPr>
              <w:t xml:space="preserve"> </w:t>
            </w:r>
            <w:proofErr w:type="spellStart"/>
            <w:r w:rsidRPr="00B23C5D">
              <w:rPr>
                <w:sz w:val="23"/>
                <w:szCs w:val="23"/>
              </w:rPr>
              <w:t>берілмейді</w:t>
            </w:r>
            <w:proofErr w:type="spellEnd"/>
            <w:r w:rsidRPr="00B23C5D">
              <w:rPr>
                <w:sz w:val="23"/>
                <w:szCs w:val="23"/>
              </w:rPr>
              <w:t>)</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90F23" w:rsidRPr="00B23C5D" w:rsidRDefault="00190F23" w:rsidP="00190F23">
            <w:pPr>
              <w:rPr>
                <w:sz w:val="23"/>
                <w:szCs w:val="23"/>
              </w:rPr>
            </w:pPr>
          </w:p>
        </w:tc>
      </w:tr>
    </w:tbl>
    <w:p w:rsidR="00190F23" w:rsidRPr="00B23C5D" w:rsidRDefault="00190F23" w:rsidP="00190F23">
      <w:pPr>
        <w:rPr>
          <w:sz w:val="23"/>
          <w:szCs w:val="23"/>
        </w:rPr>
      </w:pPr>
      <w:r w:rsidRPr="00B23C5D">
        <w:rPr>
          <w:sz w:val="23"/>
          <w:szCs w:val="23"/>
        </w:rPr>
        <w:lastRenderedPageBreak/>
        <w:t>    </w:t>
      </w:r>
    </w:p>
    <w:p w:rsidR="00190F23" w:rsidRPr="00B23C5D" w:rsidRDefault="00190F23" w:rsidP="00190F23">
      <w:pPr>
        <w:rPr>
          <w:sz w:val="23"/>
          <w:szCs w:val="23"/>
        </w:rPr>
      </w:pPr>
      <w:r w:rsidRPr="00B23C5D">
        <w:rPr>
          <w:sz w:val="23"/>
          <w:szCs w:val="23"/>
        </w:rPr>
        <w:t xml:space="preserve">  * </w:t>
      </w:r>
      <w:proofErr w:type="spellStart"/>
      <w:proofErr w:type="gramStart"/>
      <w:r w:rsidRPr="00B23C5D">
        <w:rPr>
          <w:sz w:val="23"/>
          <w:szCs w:val="23"/>
        </w:rPr>
        <w:t>м</w:t>
      </w:r>
      <w:proofErr w:type="gramEnd"/>
      <w:r w:rsidRPr="00B23C5D">
        <w:rPr>
          <w:sz w:val="23"/>
          <w:szCs w:val="23"/>
        </w:rPr>
        <w:t>әліметтер</w:t>
      </w:r>
      <w:proofErr w:type="spellEnd"/>
      <w:r w:rsidRPr="00B23C5D">
        <w:rPr>
          <w:sz w:val="23"/>
          <w:szCs w:val="23"/>
        </w:rPr>
        <w:t xml:space="preserve"> </w:t>
      </w:r>
      <w:proofErr w:type="spellStart"/>
      <w:r w:rsidRPr="00B23C5D">
        <w:rPr>
          <w:sz w:val="23"/>
          <w:szCs w:val="23"/>
        </w:rPr>
        <w:t>мемлекеттік</w:t>
      </w:r>
      <w:proofErr w:type="spellEnd"/>
      <w:r w:rsidRPr="00B23C5D">
        <w:rPr>
          <w:sz w:val="23"/>
          <w:szCs w:val="23"/>
        </w:rPr>
        <w:t xml:space="preserve"> </w:t>
      </w:r>
      <w:proofErr w:type="spellStart"/>
      <w:r w:rsidRPr="00B23C5D">
        <w:rPr>
          <w:sz w:val="23"/>
          <w:szCs w:val="23"/>
        </w:rPr>
        <w:t>сатып</w:t>
      </w:r>
      <w:proofErr w:type="spellEnd"/>
      <w:r w:rsidRPr="00B23C5D">
        <w:rPr>
          <w:sz w:val="23"/>
          <w:szCs w:val="23"/>
        </w:rPr>
        <w:t xml:space="preserve"> </w:t>
      </w:r>
      <w:proofErr w:type="spellStart"/>
      <w:r w:rsidRPr="00B23C5D">
        <w:rPr>
          <w:sz w:val="23"/>
          <w:szCs w:val="23"/>
        </w:rPr>
        <w:t>алу</w:t>
      </w:r>
      <w:proofErr w:type="spellEnd"/>
      <w:r w:rsidRPr="00B23C5D">
        <w:rPr>
          <w:sz w:val="23"/>
          <w:szCs w:val="23"/>
        </w:rPr>
        <w:t xml:space="preserve"> </w:t>
      </w:r>
      <w:proofErr w:type="spellStart"/>
      <w:r w:rsidRPr="00B23C5D">
        <w:rPr>
          <w:sz w:val="23"/>
          <w:szCs w:val="23"/>
        </w:rPr>
        <w:t>жоспарынан</w:t>
      </w:r>
      <w:proofErr w:type="spellEnd"/>
      <w:r w:rsidRPr="00B23C5D">
        <w:rPr>
          <w:sz w:val="23"/>
          <w:szCs w:val="23"/>
        </w:rPr>
        <w:t xml:space="preserve"> </w:t>
      </w:r>
      <w:proofErr w:type="spellStart"/>
      <w:r w:rsidRPr="00B23C5D">
        <w:rPr>
          <w:sz w:val="23"/>
          <w:szCs w:val="23"/>
        </w:rPr>
        <w:t>алынады</w:t>
      </w:r>
      <w:proofErr w:type="spellEnd"/>
      <w:r w:rsidRPr="00B23C5D">
        <w:rPr>
          <w:sz w:val="23"/>
          <w:szCs w:val="23"/>
        </w:rPr>
        <w:t xml:space="preserve"> (</w:t>
      </w:r>
      <w:proofErr w:type="spellStart"/>
      <w:r w:rsidRPr="00B23C5D">
        <w:rPr>
          <w:sz w:val="23"/>
          <w:szCs w:val="23"/>
        </w:rPr>
        <w:t>автоматты</w:t>
      </w:r>
      <w:proofErr w:type="spellEnd"/>
      <w:r w:rsidRPr="00B23C5D">
        <w:rPr>
          <w:sz w:val="23"/>
          <w:szCs w:val="23"/>
        </w:rPr>
        <w:t xml:space="preserve"> </w:t>
      </w:r>
      <w:proofErr w:type="spellStart"/>
      <w:r w:rsidRPr="00B23C5D">
        <w:rPr>
          <w:sz w:val="23"/>
          <w:szCs w:val="23"/>
        </w:rPr>
        <w:t>түрде</w:t>
      </w:r>
      <w:proofErr w:type="spellEnd"/>
      <w:r w:rsidRPr="00B23C5D">
        <w:rPr>
          <w:sz w:val="23"/>
          <w:szCs w:val="23"/>
        </w:rPr>
        <w:t xml:space="preserve"> </w:t>
      </w:r>
      <w:proofErr w:type="spellStart"/>
      <w:r w:rsidRPr="00B23C5D">
        <w:rPr>
          <w:sz w:val="23"/>
          <w:szCs w:val="23"/>
        </w:rPr>
        <w:t>көрсетіледі</w:t>
      </w:r>
      <w:proofErr w:type="spellEnd"/>
      <w:r w:rsidRPr="00B23C5D">
        <w:rPr>
          <w:sz w:val="23"/>
          <w:szCs w:val="23"/>
        </w:rPr>
        <w:t>).</w:t>
      </w:r>
    </w:p>
    <w:p w:rsidR="00190F23" w:rsidRPr="00B23C5D" w:rsidRDefault="00190F23" w:rsidP="00190F23">
      <w:pPr>
        <w:rPr>
          <w:sz w:val="23"/>
          <w:szCs w:val="23"/>
        </w:rPr>
      </w:pPr>
      <w:r w:rsidRPr="00B23C5D">
        <w:rPr>
          <w:sz w:val="23"/>
          <w:szCs w:val="23"/>
        </w:rPr>
        <w:t>     </w:t>
      </w:r>
    </w:p>
    <w:p w:rsidR="00190F23" w:rsidRPr="00B23C5D" w:rsidRDefault="00190F23" w:rsidP="00190F23">
      <w:pPr>
        <w:rPr>
          <w:sz w:val="23"/>
          <w:szCs w:val="23"/>
        </w:rPr>
      </w:pPr>
      <w:r w:rsidRPr="00B23C5D">
        <w:rPr>
          <w:sz w:val="23"/>
          <w:szCs w:val="23"/>
        </w:rPr>
        <w:t xml:space="preserve"> </w:t>
      </w:r>
      <w:proofErr w:type="spellStart"/>
      <w:r w:rsidRPr="00B23C5D">
        <w:rPr>
          <w:sz w:val="23"/>
          <w:szCs w:val="23"/>
        </w:rPr>
        <w:t>Ескертпе</w:t>
      </w:r>
      <w:proofErr w:type="spellEnd"/>
      <w:r w:rsidRPr="00B23C5D">
        <w:rPr>
          <w:sz w:val="23"/>
          <w:szCs w:val="23"/>
        </w:rPr>
        <w:t>.</w:t>
      </w:r>
    </w:p>
    <w:p w:rsidR="00190F23" w:rsidRPr="00B23C5D" w:rsidRDefault="00190F23" w:rsidP="00190F23">
      <w:pPr>
        <w:rPr>
          <w:sz w:val="23"/>
          <w:szCs w:val="23"/>
        </w:rPr>
      </w:pPr>
      <w:r w:rsidRPr="00B23C5D">
        <w:rPr>
          <w:sz w:val="23"/>
          <w:szCs w:val="23"/>
        </w:rPr>
        <w:t xml:space="preserve">      1. </w:t>
      </w:r>
      <w:proofErr w:type="spellStart"/>
      <w:r w:rsidRPr="00B23C5D">
        <w:rPr>
          <w:sz w:val="23"/>
          <w:szCs w:val="23"/>
        </w:rPr>
        <w:t>Әрбі</w:t>
      </w:r>
      <w:proofErr w:type="gramStart"/>
      <w:r w:rsidRPr="00B23C5D">
        <w:rPr>
          <w:sz w:val="23"/>
          <w:szCs w:val="23"/>
        </w:rPr>
        <w:t>р</w:t>
      </w:r>
      <w:proofErr w:type="spellEnd"/>
      <w:proofErr w:type="gramEnd"/>
      <w:r w:rsidRPr="00B23C5D">
        <w:rPr>
          <w:sz w:val="23"/>
          <w:szCs w:val="23"/>
        </w:rPr>
        <w:t xml:space="preserve"> </w:t>
      </w:r>
      <w:proofErr w:type="spellStart"/>
      <w:r w:rsidRPr="00B23C5D">
        <w:rPr>
          <w:sz w:val="23"/>
          <w:szCs w:val="23"/>
        </w:rPr>
        <w:t>талап</w:t>
      </w:r>
      <w:proofErr w:type="spellEnd"/>
      <w:r w:rsidRPr="00B23C5D">
        <w:rPr>
          <w:sz w:val="23"/>
          <w:szCs w:val="23"/>
        </w:rPr>
        <w:t xml:space="preserve"> </w:t>
      </w:r>
      <w:proofErr w:type="spellStart"/>
      <w:r w:rsidRPr="00B23C5D">
        <w:rPr>
          <w:sz w:val="23"/>
          <w:szCs w:val="23"/>
        </w:rPr>
        <w:t>етілетін</w:t>
      </w:r>
      <w:proofErr w:type="spellEnd"/>
      <w:r w:rsidRPr="00B23C5D">
        <w:rPr>
          <w:sz w:val="23"/>
          <w:szCs w:val="23"/>
        </w:rPr>
        <w:t xml:space="preserve"> </w:t>
      </w:r>
      <w:proofErr w:type="spellStart"/>
      <w:r w:rsidRPr="00B23C5D">
        <w:rPr>
          <w:sz w:val="23"/>
          <w:szCs w:val="23"/>
        </w:rPr>
        <w:t>сипаттамалар</w:t>
      </w:r>
      <w:proofErr w:type="spellEnd"/>
      <w:r w:rsidRPr="00B23C5D">
        <w:rPr>
          <w:sz w:val="23"/>
          <w:szCs w:val="23"/>
        </w:rPr>
        <w:t xml:space="preserve">, </w:t>
      </w:r>
      <w:proofErr w:type="spellStart"/>
      <w:r w:rsidRPr="00B23C5D">
        <w:rPr>
          <w:sz w:val="23"/>
          <w:szCs w:val="23"/>
        </w:rPr>
        <w:t>өлшемдер</w:t>
      </w:r>
      <w:proofErr w:type="spellEnd"/>
      <w:r w:rsidRPr="00B23C5D">
        <w:rPr>
          <w:sz w:val="23"/>
          <w:szCs w:val="23"/>
        </w:rPr>
        <w:t xml:space="preserve">, </w:t>
      </w:r>
      <w:proofErr w:type="spellStart"/>
      <w:r w:rsidRPr="00B23C5D">
        <w:rPr>
          <w:sz w:val="23"/>
          <w:szCs w:val="23"/>
        </w:rPr>
        <w:t>бастапқы</w:t>
      </w:r>
      <w:proofErr w:type="spellEnd"/>
      <w:r w:rsidRPr="00B23C5D">
        <w:rPr>
          <w:sz w:val="23"/>
          <w:szCs w:val="23"/>
        </w:rPr>
        <w:t xml:space="preserve"> </w:t>
      </w:r>
      <w:proofErr w:type="spellStart"/>
      <w:r w:rsidRPr="00B23C5D">
        <w:rPr>
          <w:sz w:val="23"/>
          <w:szCs w:val="23"/>
        </w:rPr>
        <w:t>деректер</w:t>
      </w:r>
      <w:proofErr w:type="spellEnd"/>
      <w:r w:rsidRPr="00B23C5D">
        <w:rPr>
          <w:sz w:val="23"/>
          <w:szCs w:val="23"/>
        </w:rPr>
        <w:t xml:space="preserve"> </w:t>
      </w:r>
      <w:proofErr w:type="spellStart"/>
      <w:r w:rsidRPr="00B23C5D">
        <w:rPr>
          <w:sz w:val="23"/>
          <w:szCs w:val="23"/>
        </w:rPr>
        <w:t>және</w:t>
      </w:r>
      <w:proofErr w:type="spellEnd"/>
      <w:r w:rsidRPr="00B23C5D">
        <w:rPr>
          <w:sz w:val="23"/>
          <w:szCs w:val="23"/>
        </w:rPr>
        <w:t xml:space="preserve"> </w:t>
      </w:r>
      <w:proofErr w:type="spellStart"/>
      <w:r w:rsidRPr="00B23C5D">
        <w:rPr>
          <w:sz w:val="23"/>
          <w:szCs w:val="23"/>
        </w:rPr>
        <w:t>қосымша</w:t>
      </w:r>
      <w:proofErr w:type="spellEnd"/>
      <w:r w:rsidRPr="00B23C5D">
        <w:rPr>
          <w:sz w:val="23"/>
          <w:szCs w:val="23"/>
        </w:rPr>
        <w:t xml:space="preserve"> </w:t>
      </w:r>
      <w:proofErr w:type="spellStart"/>
      <w:r w:rsidRPr="00B23C5D">
        <w:rPr>
          <w:sz w:val="23"/>
          <w:szCs w:val="23"/>
        </w:rPr>
        <w:t>шарттар</w:t>
      </w:r>
      <w:proofErr w:type="spellEnd"/>
      <w:r w:rsidRPr="00B23C5D">
        <w:rPr>
          <w:sz w:val="23"/>
          <w:szCs w:val="23"/>
        </w:rPr>
        <w:t xml:space="preserve"> </w:t>
      </w:r>
      <w:proofErr w:type="spellStart"/>
      <w:r w:rsidRPr="00B23C5D">
        <w:rPr>
          <w:sz w:val="23"/>
          <w:szCs w:val="23"/>
        </w:rPr>
        <w:t>жеке</w:t>
      </w:r>
      <w:proofErr w:type="spellEnd"/>
      <w:r w:rsidRPr="00B23C5D">
        <w:rPr>
          <w:sz w:val="23"/>
          <w:szCs w:val="23"/>
        </w:rPr>
        <w:t xml:space="preserve"> </w:t>
      </w:r>
      <w:proofErr w:type="spellStart"/>
      <w:r w:rsidRPr="00B23C5D">
        <w:rPr>
          <w:sz w:val="23"/>
          <w:szCs w:val="23"/>
        </w:rPr>
        <w:t>жолда</w:t>
      </w:r>
      <w:proofErr w:type="spellEnd"/>
      <w:r w:rsidRPr="00B23C5D">
        <w:rPr>
          <w:sz w:val="23"/>
          <w:szCs w:val="23"/>
        </w:rPr>
        <w:t xml:space="preserve"> </w:t>
      </w:r>
      <w:proofErr w:type="spellStart"/>
      <w:r w:rsidRPr="00B23C5D">
        <w:rPr>
          <w:sz w:val="23"/>
          <w:szCs w:val="23"/>
        </w:rPr>
        <w:t>көрсетіледі</w:t>
      </w:r>
      <w:proofErr w:type="spellEnd"/>
      <w:r w:rsidRPr="00B23C5D">
        <w:rPr>
          <w:sz w:val="23"/>
          <w:szCs w:val="23"/>
        </w:rPr>
        <w:t>.</w:t>
      </w:r>
    </w:p>
    <w:p w:rsidR="00190F23" w:rsidRPr="00B23C5D" w:rsidRDefault="00190F23" w:rsidP="00190F23">
      <w:pPr>
        <w:rPr>
          <w:sz w:val="23"/>
          <w:szCs w:val="23"/>
        </w:rPr>
      </w:pPr>
      <w:r w:rsidRPr="00B23C5D">
        <w:rPr>
          <w:sz w:val="23"/>
          <w:szCs w:val="23"/>
        </w:rPr>
        <w:t xml:space="preserve">      2. </w:t>
      </w:r>
      <w:proofErr w:type="spellStart"/>
      <w:r w:rsidRPr="00B23C5D">
        <w:rPr>
          <w:sz w:val="23"/>
          <w:szCs w:val="23"/>
        </w:rPr>
        <w:t>Техникалық</w:t>
      </w:r>
      <w:proofErr w:type="spellEnd"/>
      <w:r w:rsidRPr="00B23C5D">
        <w:rPr>
          <w:sz w:val="23"/>
          <w:szCs w:val="23"/>
        </w:rPr>
        <w:t xml:space="preserve"> </w:t>
      </w:r>
      <w:proofErr w:type="spellStart"/>
      <w:r w:rsidRPr="00B23C5D">
        <w:rPr>
          <w:sz w:val="23"/>
          <w:szCs w:val="23"/>
        </w:rPr>
        <w:t>ерекшелікте</w:t>
      </w:r>
      <w:proofErr w:type="spellEnd"/>
      <w:r w:rsidRPr="00B23C5D">
        <w:rPr>
          <w:sz w:val="23"/>
          <w:szCs w:val="23"/>
        </w:rPr>
        <w:t xml:space="preserve"> </w:t>
      </w:r>
      <w:proofErr w:type="spellStart"/>
      <w:r w:rsidRPr="00B23C5D">
        <w:rPr>
          <w:sz w:val="23"/>
          <w:szCs w:val="23"/>
        </w:rPr>
        <w:t>әлеуетті</w:t>
      </w:r>
      <w:proofErr w:type="spellEnd"/>
      <w:r w:rsidRPr="00B23C5D">
        <w:rPr>
          <w:sz w:val="23"/>
          <w:szCs w:val="23"/>
        </w:rPr>
        <w:t xml:space="preserve"> </w:t>
      </w:r>
      <w:proofErr w:type="spellStart"/>
      <w:r w:rsidRPr="00B23C5D">
        <w:rPr>
          <w:sz w:val="23"/>
          <w:szCs w:val="23"/>
        </w:rPr>
        <w:t>өні</w:t>
      </w:r>
      <w:proofErr w:type="gramStart"/>
      <w:r w:rsidRPr="00B23C5D">
        <w:rPr>
          <w:sz w:val="23"/>
          <w:szCs w:val="23"/>
        </w:rPr>
        <w:t>м</w:t>
      </w:r>
      <w:proofErr w:type="spellEnd"/>
      <w:proofErr w:type="gramEnd"/>
      <w:r w:rsidRPr="00B23C5D">
        <w:rPr>
          <w:sz w:val="23"/>
          <w:szCs w:val="23"/>
        </w:rPr>
        <w:t xml:space="preserve"> </w:t>
      </w:r>
      <w:proofErr w:type="spellStart"/>
      <w:r w:rsidRPr="00B23C5D">
        <w:rPr>
          <w:sz w:val="23"/>
          <w:szCs w:val="23"/>
        </w:rPr>
        <w:t>берушіге</w:t>
      </w:r>
      <w:proofErr w:type="spellEnd"/>
      <w:r w:rsidRPr="00B23C5D">
        <w:rPr>
          <w:sz w:val="23"/>
          <w:szCs w:val="23"/>
        </w:rPr>
        <w:t xml:space="preserve"> </w:t>
      </w:r>
      <w:proofErr w:type="spellStart"/>
      <w:r w:rsidRPr="00B23C5D">
        <w:rPr>
          <w:sz w:val="23"/>
          <w:szCs w:val="23"/>
        </w:rPr>
        <w:t>қойылатын</w:t>
      </w:r>
      <w:proofErr w:type="spellEnd"/>
      <w:r w:rsidRPr="00B23C5D">
        <w:rPr>
          <w:sz w:val="23"/>
          <w:szCs w:val="23"/>
        </w:rPr>
        <w:t xml:space="preserve"> </w:t>
      </w:r>
      <w:proofErr w:type="spellStart"/>
      <w:r w:rsidRPr="00B23C5D">
        <w:rPr>
          <w:sz w:val="23"/>
          <w:szCs w:val="23"/>
        </w:rPr>
        <w:t>біліктілік</w:t>
      </w:r>
      <w:proofErr w:type="spellEnd"/>
      <w:r w:rsidRPr="00B23C5D">
        <w:rPr>
          <w:sz w:val="23"/>
          <w:szCs w:val="23"/>
        </w:rPr>
        <w:t xml:space="preserve"> </w:t>
      </w:r>
      <w:proofErr w:type="spellStart"/>
      <w:r w:rsidRPr="00B23C5D">
        <w:rPr>
          <w:sz w:val="23"/>
          <w:szCs w:val="23"/>
        </w:rPr>
        <w:t>талаптарын</w:t>
      </w:r>
      <w:proofErr w:type="spellEnd"/>
      <w:r w:rsidRPr="00B23C5D">
        <w:rPr>
          <w:sz w:val="23"/>
          <w:szCs w:val="23"/>
        </w:rPr>
        <w:t xml:space="preserve"> </w:t>
      </w:r>
      <w:proofErr w:type="spellStart"/>
      <w:r w:rsidRPr="00B23C5D">
        <w:rPr>
          <w:sz w:val="23"/>
          <w:szCs w:val="23"/>
        </w:rPr>
        <w:t>белгілеуге</w:t>
      </w:r>
      <w:proofErr w:type="spellEnd"/>
      <w:r w:rsidRPr="00B23C5D">
        <w:rPr>
          <w:sz w:val="23"/>
          <w:szCs w:val="23"/>
        </w:rPr>
        <w:t xml:space="preserve"> </w:t>
      </w:r>
      <w:proofErr w:type="spellStart"/>
      <w:r w:rsidRPr="00B23C5D">
        <w:rPr>
          <w:sz w:val="23"/>
          <w:szCs w:val="23"/>
        </w:rPr>
        <w:t>жол</w:t>
      </w:r>
      <w:proofErr w:type="spellEnd"/>
      <w:r w:rsidRPr="00B23C5D">
        <w:rPr>
          <w:sz w:val="23"/>
          <w:szCs w:val="23"/>
        </w:rPr>
        <w:t xml:space="preserve"> </w:t>
      </w:r>
      <w:proofErr w:type="spellStart"/>
      <w:r w:rsidRPr="00B23C5D">
        <w:rPr>
          <w:sz w:val="23"/>
          <w:szCs w:val="23"/>
        </w:rPr>
        <w:t>берілмейді</w:t>
      </w:r>
      <w:proofErr w:type="spellEnd"/>
      <w:r w:rsidRPr="00B23C5D">
        <w:rPr>
          <w:sz w:val="23"/>
          <w:szCs w:val="23"/>
        </w:rPr>
        <w:t>.</w:t>
      </w:r>
    </w:p>
    <w:p w:rsidR="00190F23" w:rsidRPr="00B23C5D" w:rsidRDefault="00190F23" w:rsidP="00190F23">
      <w:pPr>
        <w:rPr>
          <w:sz w:val="23"/>
          <w:szCs w:val="23"/>
        </w:rPr>
      </w:pPr>
      <w:r w:rsidRPr="00B23C5D">
        <w:rPr>
          <w:sz w:val="23"/>
          <w:szCs w:val="23"/>
        </w:rPr>
        <w:t xml:space="preserve">      3. </w:t>
      </w:r>
      <w:proofErr w:type="spellStart"/>
      <w:r w:rsidRPr="00B23C5D">
        <w:rPr>
          <w:sz w:val="23"/>
          <w:szCs w:val="23"/>
        </w:rPr>
        <w:t>Өзге</w:t>
      </w:r>
      <w:proofErr w:type="spellEnd"/>
      <w:r w:rsidRPr="00B23C5D">
        <w:rPr>
          <w:sz w:val="23"/>
          <w:szCs w:val="23"/>
        </w:rPr>
        <w:t xml:space="preserve"> </w:t>
      </w:r>
      <w:proofErr w:type="spellStart"/>
      <w:r w:rsidRPr="00B23C5D">
        <w:rPr>
          <w:sz w:val="23"/>
          <w:szCs w:val="23"/>
        </w:rPr>
        <w:t>құжаттарда</w:t>
      </w:r>
      <w:proofErr w:type="spellEnd"/>
      <w:r w:rsidRPr="00B23C5D">
        <w:rPr>
          <w:sz w:val="23"/>
          <w:szCs w:val="23"/>
        </w:rPr>
        <w:t xml:space="preserve"> </w:t>
      </w:r>
      <w:proofErr w:type="spellStart"/>
      <w:r w:rsidRPr="00B23C5D">
        <w:rPr>
          <w:sz w:val="23"/>
          <w:szCs w:val="23"/>
        </w:rPr>
        <w:t>техникалық</w:t>
      </w:r>
      <w:proofErr w:type="spellEnd"/>
      <w:r w:rsidRPr="00B23C5D">
        <w:rPr>
          <w:sz w:val="23"/>
          <w:szCs w:val="23"/>
        </w:rPr>
        <w:t xml:space="preserve"> </w:t>
      </w:r>
      <w:proofErr w:type="spellStart"/>
      <w:r w:rsidRPr="00B23C5D">
        <w:rPr>
          <w:sz w:val="23"/>
          <w:szCs w:val="23"/>
        </w:rPr>
        <w:t>ерекшеліктің</w:t>
      </w:r>
      <w:proofErr w:type="spellEnd"/>
      <w:r w:rsidRPr="00B23C5D">
        <w:rPr>
          <w:sz w:val="23"/>
          <w:szCs w:val="23"/>
        </w:rPr>
        <w:t xml:space="preserve"> </w:t>
      </w:r>
      <w:proofErr w:type="spellStart"/>
      <w:r w:rsidRPr="00B23C5D">
        <w:rPr>
          <w:sz w:val="23"/>
          <w:szCs w:val="23"/>
        </w:rPr>
        <w:t>талаптарын</w:t>
      </w:r>
      <w:proofErr w:type="spellEnd"/>
      <w:r w:rsidRPr="00B23C5D">
        <w:rPr>
          <w:sz w:val="23"/>
          <w:szCs w:val="23"/>
        </w:rPr>
        <w:t xml:space="preserve"> </w:t>
      </w:r>
      <w:proofErr w:type="spellStart"/>
      <w:r w:rsidRPr="00B23C5D">
        <w:rPr>
          <w:sz w:val="23"/>
          <w:szCs w:val="23"/>
        </w:rPr>
        <w:t>белгілеуге</w:t>
      </w:r>
      <w:proofErr w:type="spellEnd"/>
      <w:r w:rsidRPr="00B23C5D">
        <w:rPr>
          <w:sz w:val="23"/>
          <w:szCs w:val="23"/>
        </w:rPr>
        <w:t xml:space="preserve"> </w:t>
      </w:r>
      <w:proofErr w:type="spellStart"/>
      <w:r w:rsidRPr="00B23C5D">
        <w:rPr>
          <w:sz w:val="23"/>
          <w:szCs w:val="23"/>
        </w:rPr>
        <w:t>жол</w:t>
      </w:r>
      <w:proofErr w:type="spellEnd"/>
      <w:r w:rsidRPr="00B23C5D">
        <w:rPr>
          <w:sz w:val="23"/>
          <w:szCs w:val="23"/>
        </w:rPr>
        <w:t xml:space="preserve"> </w:t>
      </w:r>
      <w:proofErr w:type="spellStart"/>
      <w:r w:rsidRPr="00B23C5D">
        <w:rPr>
          <w:sz w:val="23"/>
          <w:szCs w:val="23"/>
        </w:rPr>
        <w:t>берілмейді</w:t>
      </w:r>
      <w:proofErr w:type="spellEnd"/>
      <w:r w:rsidRPr="00B23C5D">
        <w:rPr>
          <w:sz w:val="23"/>
          <w:szCs w:val="23"/>
        </w:rPr>
        <w:t>.</w:t>
      </w:r>
    </w:p>
    <w:p w:rsidR="003051E4" w:rsidRPr="00B23C5D" w:rsidRDefault="003051E4">
      <w:pPr>
        <w:rPr>
          <w:sz w:val="23"/>
          <w:szCs w:val="23"/>
          <w:lang w:val="kk-KZ"/>
        </w:rPr>
      </w:pPr>
    </w:p>
    <w:p w:rsidR="00B23C5D" w:rsidRDefault="00B23C5D">
      <w:pPr>
        <w:rPr>
          <w:sz w:val="23"/>
          <w:szCs w:val="23"/>
          <w:lang w:val="kk-KZ"/>
        </w:rPr>
      </w:pPr>
    </w:p>
    <w:p w:rsidR="00B23C5D" w:rsidRPr="00B23C5D" w:rsidRDefault="00B23C5D">
      <w:pPr>
        <w:rPr>
          <w:sz w:val="23"/>
          <w:szCs w:val="23"/>
          <w:lang w:val="kk-KZ"/>
        </w:rPr>
      </w:pPr>
    </w:p>
    <w:p w:rsidR="003051E4" w:rsidRPr="00B23C5D" w:rsidRDefault="003051E4" w:rsidP="003051E4">
      <w:pPr>
        <w:jc w:val="both"/>
        <w:rPr>
          <w:rStyle w:val="s0"/>
          <w:b/>
          <w:sz w:val="23"/>
          <w:szCs w:val="23"/>
        </w:rPr>
      </w:pPr>
      <w:r w:rsidRPr="00B23C5D">
        <w:rPr>
          <w:rStyle w:val="s0"/>
          <w:b/>
          <w:sz w:val="23"/>
          <w:szCs w:val="23"/>
          <w:lang w:val="kk-KZ"/>
        </w:rPr>
        <w:t xml:space="preserve">Басқарма Төрағасы орынбасары </w:t>
      </w:r>
      <w:r w:rsidRPr="00B23C5D">
        <w:rPr>
          <w:rStyle w:val="s0"/>
          <w:b/>
          <w:sz w:val="23"/>
          <w:szCs w:val="23"/>
        </w:rPr>
        <w:t xml:space="preserve">– </w:t>
      </w:r>
    </w:p>
    <w:p w:rsidR="003051E4" w:rsidRPr="00B23C5D" w:rsidRDefault="003051E4" w:rsidP="003051E4">
      <w:pPr>
        <w:ind w:left="5245" w:hanging="5245"/>
        <w:jc w:val="both"/>
        <w:rPr>
          <w:rStyle w:val="s0"/>
          <w:b/>
          <w:sz w:val="23"/>
          <w:szCs w:val="23"/>
          <w:lang w:val="kk-KZ"/>
        </w:rPr>
      </w:pPr>
      <w:r w:rsidRPr="00B23C5D">
        <w:rPr>
          <w:rStyle w:val="s0"/>
          <w:b/>
          <w:sz w:val="23"/>
          <w:szCs w:val="23"/>
          <w:lang w:val="kk-KZ"/>
        </w:rPr>
        <w:t>Коммерциялық</w:t>
      </w:r>
      <w:r w:rsidRPr="00B23C5D">
        <w:rPr>
          <w:rStyle w:val="s0"/>
          <w:b/>
          <w:sz w:val="23"/>
          <w:szCs w:val="23"/>
        </w:rPr>
        <w:t xml:space="preserve"> директор</w:t>
      </w:r>
      <w:r w:rsidRPr="00B23C5D">
        <w:rPr>
          <w:rStyle w:val="s0"/>
          <w:b/>
          <w:sz w:val="23"/>
          <w:szCs w:val="23"/>
          <w:lang w:val="kk-KZ"/>
        </w:rPr>
        <w:t xml:space="preserve">      </w:t>
      </w:r>
      <w:r w:rsidRPr="00B23C5D">
        <w:rPr>
          <w:rStyle w:val="s0"/>
          <w:b/>
          <w:sz w:val="23"/>
          <w:szCs w:val="23"/>
        </w:rPr>
        <w:t xml:space="preserve">                      </w:t>
      </w:r>
      <w:r w:rsidRPr="00B23C5D">
        <w:rPr>
          <w:rStyle w:val="s0"/>
          <w:b/>
          <w:sz w:val="23"/>
          <w:szCs w:val="23"/>
          <w:lang w:val="kk-KZ"/>
        </w:rPr>
        <w:t xml:space="preserve"> </w:t>
      </w:r>
      <w:r w:rsidRPr="00B23C5D">
        <w:rPr>
          <w:rStyle w:val="s0"/>
          <w:b/>
          <w:sz w:val="23"/>
          <w:szCs w:val="23"/>
        </w:rPr>
        <w:t xml:space="preserve">  _____________________</w:t>
      </w:r>
      <w:r w:rsidRPr="00B23C5D">
        <w:rPr>
          <w:rStyle w:val="s0"/>
          <w:b/>
          <w:sz w:val="23"/>
          <w:szCs w:val="23"/>
          <w:lang w:val="kk-KZ"/>
        </w:rPr>
        <w:t xml:space="preserve">  Ботанова А.М.</w:t>
      </w:r>
    </w:p>
    <w:p w:rsidR="003051E4" w:rsidRPr="00B23C5D" w:rsidRDefault="003051E4" w:rsidP="003051E4">
      <w:pPr>
        <w:ind w:left="5245" w:hanging="5245"/>
        <w:jc w:val="both"/>
        <w:rPr>
          <w:rStyle w:val="s0"/>
          <w:b/>
          <w:sz w:val="23"/>
          <w:szCs w:val="23"/>
          <w:lang w:val="kk-KZ"/>
        </w:rPr>
      </w:pPr>
    </w:p>
    <w:p w:rsidR="003051E4" w:rsidRPr="00B23C5D" w:rsidRDefault="003051E4" w:rsidP="003051E4">
      <w:pPr>
        <w:ind w:left="5245" w:hanging="5245"/>
        <w:jc w:val="both"/>
        <w:rPr>
          <w:rStyle w:val="s0"/>
          <w:b/>
          <w:sz w:val="23"/>
          <w:szCs w:val="23"/>
          <w:lang w:val="kk-KZ"/>
        </w:rPr>
      </w:pPr>
    </w:p>
    <w:p w:rsidR="003051E4" w:rsidRPr="00B23C5D" w:rsidRDefault="003051E4" w:rsidP="003051E4">
      <w:pPr>
        <w:ind w:left="5245" w:hanging="5245"/>
        <w:jc w:val="both"/>
        <w:rPr>
          <w:rStyle w:val="s0"/>
          <w:b/>
          <w:sz w:val="23"/>
          <w:szCs w:val="23"/>
          <w:lang w:val="kk-KZ"/>
        </w:rPr>
      </w:pPr>
    </w:p>
    <w:p w:rsidR="003051E4" w:rsidRPr="00B23C5D" w:rsidRDefault="003051E4" w:rsidP="003051E4">
      <w:pPr>
        <w:ind w:left="5245" w:hanging="5245"/>
        <w:jc w:val="both"/>
        <w:rPr>
          <w:rStyle w:val="s0"/>
          <w:b/>
          <w:sz w:val="23"/>
          <w:szCs w:val="23"/>
          <w:lang w:val="kk-KZ"/>
        </w:rPr>
      </w:pPr>
      <w:r w:rsidRPr="00B23C5D">
        <w:rPr>
          <w:rStyle w:val="s0"/>
          <w:b/>
          <w:sz w:val="23"/>
          <w:szCs w:val="23"/>
          <w:lang w:val="kk-KZ"/>
        </w:rPr>
        <w:t xml:space="preserve">ТВ қызметтері бөлімінің басшысы                 _____________________  </w:t>
      </w:r>
      <w:r w:rsidR="00095DE7">
        <w:rPr>
          <w:rStyle w:val="s0"/>
          <w:b/>
          <w:sz w:val="23"/>
          <w:szCs w:val="23"/>
          <w:lang w:val="kk-KZ"/>
        </w:rPr>
        <w:t>Акинбаева Р.М</w:t>
      </w:r>
      <w:r w:rsidR="00095DE7" w:rsidRPr="00B23C5D">
        <w:rPr>
          <w:rStyle w:val="s0"/>
          <w:b/>
          <w:sz w:val="23"/>
          <w:szCs w:val="23"/>
          <w:lang w:val="kk-KZ"/>
        </w:rPr>
        <w:t>.</w:t>
      </w:r>
      <w:bookmarkStart w:id="0" w:name="_GoBack"/>
      <w:bookmarkEnd w:id="0"/>
    </w:p>
    <w:p w:rsidR="003051E4" w:rsidRPr="00B23C5D" w:rsidRDefault="003051E4" w:rsidP="003051E4">
      <w:pPr>
        <w:spacing w:after="200" w:line="276" w:lineRule="auto"/>
        <w:rPr>
          <w:b/>
          <w:sz w:val="23"/>
          <w:szCs w:val="23"/>
          <w:lang w:val="kk-KZ"/>
        </w:rPr>
      </w:pPr>
    </w:p>
    <w:sectPr w:rsidR="003051E4" w:rsidRPr="00B23C5D" w:rsidSect="00190F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E11"/>
    <w:rsid w:val="00095DE7"/>
    <w:rsid w:val="00190F23"/>
    <w:rsid w:val="003051E4"/>
    <w:rsid w:val="004E7E11"/>
    <w:rsid w:val="005F04EC"/>
    <w:rsid w:val="0068457C"/>
    <w:rsid w:val="00686DDC"/>
    <w:rsid w:val="007E4C27"/>
    <w:rsid w:val="008227BB"/>
    <w:rsid w:val="00B23C5D"/>
    <w:rsid w:val="00E27F92"/>
    <w:rsid w:val="00E52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F23"/>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C27"/>
    <w:pPr>
      <w:spacing w:before="100" w:beforeAutospacing="1" w:after="100" w:afterAutospacing="1"/>
    </w:pPr>
    <w:rPr>
      <w:rFonts w:eastAsia="Times New Roman"/>
    </w:rPr>
  </w:style>
  <w:style w:type="character" w:styleId="a4">
    <w:name w:val="Strong"/>
    <w:basedOn w:val="a0"/>
    <w:uiPriority w:val="22"/>
    <w:qFormat/>
    <w:rsid w:val="007E4C27"/>
    <w:rPr>
      <w:b/>
      <w:bCs/>
    </w:rPr>
  </w:style>
  <w:style w:type="paragraph" w:customStyle="1" w:styleId="pc">
    <w:name w:val="pc"/>
    <w:basedOn w:val="a"/>
    <w:rsid w:val="00190F23"/>
    <w:pPr>
      <w:jc w:val="center"/>
    </w:pPr>
    <w:rPr>
      <w:color w:val="000000"/>
    </w:rPr>
  </w:style>
  <w:style w:type="paragraph" w:customStyle="1" w:styleId="pr">
    <w:name w:val="pr"/>
    <w:basedOn w:val="a"/>
    <w:rsid w:val="00190F23"/>
    <w:pPr>
      <w:jc w:val="right"/>
    </w:pPr>
    <w:rPr>
      <w:color w:val="000000"/>
    </w:rPr>
  </w:style>
  <w:style w:type="paragraph" w:customStyle="1" w:styleId="pj">
    <w:name w:val="pj"/>
    <w:basedOn w:val="a"/>
    <w:rsid w:val="00190F23"/>
    <w:pPr>
      <w:ind w:firstLine="400"/>
      <w:jc w:val="both"/>
    </w:pPr>
    <w:rPr>
      <w:color w:val="000000"/>
    </w:rPr>
  </w:style>
  <w:style w:type="paragraph" w:customStyle="1" w:styleId="pji">
    <w:name w:val="pji"/>
    <w:basedOn w:val="a"/>
    <w:rsid w:val="00190F23"/>
    <w:pPr>
      <w:jc w:val="both"/>
    </w:pPr>
    <w:rPr>
      <w:color w:val="000000"/>
    </w:rPr>
  </w:style>
  <w:style w:type="character" w:customStyle="1" w:styleId="s0">
    <w:name w:val="s0"/>
    <w:basedOn w:val="a0"/>
    <w:rsid w:val="00190F23"/>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190F23"/>
    <w:rPr>
      <w:color w:val="0000FF"/>
      <w:u w:val="single"/>
    </w:rPr>
  </w:style>
  <w:style w:type="paragraph" w:customStyle="1" w:styleId="p">
    <w:name w:val="p"/>
    <w:basedOn w:val="a"/>
    <w:rsid w:val="00190F23"/>
    <w:rPr>
      <w:color w:val="000000"/>
    </w:rPr>
  </w:style>
  <w:style w:type="paragraph" w:styleId="a6">
    <w:name w:val="No Spacing"/>
    <w:uiPriority w:val="1"/>
    <w:qFormat/>
    <w:rsid w:val="003051E4"/>
    <w:pPr>
      <w:spacing w:after="0" w:line="240" w:lineRule="auto"/>
    </w:pPr>
    <w:rPr>
      <w:rFonts w:ascii="Times New Roman" w:eastAsia="Times New Roman" w:hAnsi="Times New Roman" w:cs="Times New Roman"/>
      <w:color w:val="000000"/>
      <w:sz w:val="24"/>
      <w:szCs w:val="24"/>
      <w:lang w:eastAsia="ru-RU"/>
    </w:rPr>
  </w:style>
  <w:style w:type="character" w:styleId="a7">
    <w:name w:val="annotation reference"/>
    <w:basedOn w:val="a0"/>
    <w:uiPriority w:val="99"/>
    <w:semiHidden/>
    <w:unhideWhenUsed/>
    <w:rsid w:val="00E27F92"/>
    <w:rPr>
      <w:sz w:val="16"/>
      <w:szCs w:val="16"/>
    </w:rPr>
  </w:style>
  <w:style w:type="paragraph" w:styleId="a8">
    <w:name w:val="annotation text"/>
    <w:basedOn w:val="a"/>
    <w:link w:val="a9"/>
    <w:uiPriority w:val="99"/>
    <w:semiHidden/>
    <w:unhideWhenUsed/>
    <w:rsid w:val="00E27F92"/>
    <w:rPr>
      <w:rFonts w:eastAsia="Times New Roman"/>
      <w:color w:val="000000"/>
      <w:sz w:val="20"/>
      <w:szCs w:val="20"/>
    </w:rPr>
  </w:style>
  <w:style w:type="character" w:customStyle="1" w:styleId="a9">
    <w:name w:val="Текст примечания Знак"/>
    <w:basedOn w:val="a0"/>
    <w:link w:val="a8"/>
    <w:uiPriority w:val="99"/>
    <w:semiHidden/>
    <w:rsid w:val="00E27F92"/>
    <w:rPr>
      <w:rFonts w:ascii="Times New Roman" w:eastAsia="Times New Roman" w:hAnsi="Times New Roman" w:cs="Times New Roman"/>
      <w:color w:val="000000"/>
      <w:sz w:val="20"/>
      <w:szCs w:val="20"/>
      <w:lang w:eastAsia="ru-RU"/>
    </w:rPr>
  </w:style>
  <w:style w:type="paragraph" w:styleId="aa">
    <w:name w:val="Balloon Text"/>
    <w:basedOn w:val="a"/>
    <w:link w:val="ab"/>
    <w:uiPriority w:val="99"/>
    <w:semiHidden/>
    <w:unhideWhenUsed/>
    <w:rsid w:val="00E27F92"/>
    <w:rPr>
      <w:rFonts w:ascii="Tahoma" w:hAnsi="Tahoma" w:cs="Tahoma"/>
      <w:sz w:val="16"/>
      <w:szCs w:val="16"/>
    </w:rPr>
  </w:style>
  <w:style w:type="character" w:customStyle="1" w:styleId="ab">
    <w:name w:val="Текст выноски Знак"/>
    <w:basedOn w:val="a0"/>
    <w:link w:val="aa"/>
    <w:uiPriority w:val="99"/>
    <w:semiHidden/>
    <w:rsid w:val="00E27F9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F23"/>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C27"/>
    <w:pPr>
      <w:spacing w:before="100" w:beforeAutospacing="1" w:after="100" w:afterAutospacing="1"/>
    </w:pPr>
    <w:rPr>
      <w:rFonts w:eastAsia="Times New Roman"/>
    </w:rPr>
  </w:style>
  <w:style w:type="character" w:styleId="a4">
    <w:name w:val="Strong"/>
    <w:basedOn w:val="a0"/>
    <w:uiPriority w:val="22"/>
    <w:qFormat/>
    <w:rsid w:val="007E4C27"/>
    <w:rPr>
      <w:b/>
      <w:bCs/>
    </w:rPr>
  </w:style>
  <w:style w:type="paragraph" w:customStyle="1" w:styleId="pc">
    <w:name w:val="pc"/>
    <w:basedOn w:val="a"/>
    <w:rsid w:val="00190F23"/>
    <w:pPr>
      <w:jc w:val="center"/>
    </w:pPr>
    <w:rPr>
      <w:color w:val="000000"/>
    </w:rPr>
  </w:style>
  <w:style w:type="paragraph" w:customStyle="1" w:styleId="pr">
    <w:name w:val="pr"/>
    <w:basedOn w:val="a"/>
    <w:rsid w:val="00190F23"/>
    <w:pPr>
      <w:jc w:val="right"/>
    </w:pPr>
    <w:rPr>
      <w:color w:val="000000"/>
    </w:rPr>
  </w:style>
  <w:style w:type="paragraph" w:customStyle="1" w:styleId="pj">
    <w:name w:val="pj"/>
    <w:basedOn w:val="a"/>
    <w:rsid w:val="00190F23"/>
    <w:pPr>
      <w:ind w:firstLine="400"/>
      <w:jc w:val="both"/>
    </w:pPr>
    <w:rPr>
      <w:color w:val="000000"/>
    </w:rPr>
  </w:style>
  <w:style w:type="paragraph" w:customStyle="1" w:styleId="pji">
    <w:name w:val="pji"/>
    <w:basedOn w:val="a"/>
    <w:rsid w:val="00190F23"/>
    <w:pPr>
      <w:jc w:val="both"/>
    </w:pPr>
    <w:rPr>
      <w:color w:val="000000"/>
    </w:rPr>
  </w:style>
  <w:style w:type="character" w:customStyle="1" w:styleId="s0">
    <w:name w:val="s0"/>
    <w:basedOn w:val="a0"/>
    <w:rsid w:val="00190F23"/>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190F23"/>
    <w:rPr>
      <w:color w:val="0000FF"/>
      <w:u w:val="single"/>
    </w:rPr>
  </w:style>
  <w:style w:type="paragraph" w:customStyle="1" w:styleId="p">
    <w:name w:val="p"/>
    <w:basedOn w:val="a"/>
    <w:rsid w:val="00190F23"/>
    <w:rPr>
      <w:color w:val="000000"/>
    </w:rPr>
  </w:style>
  <w:style w:type="paragraph" w:styleId="a6">
    <w:name w:val="No Spacing"/>
    <w:uiPriority w:val="1"/>
    <w:qFormat/>
    <w:rsid w:val="003051E4"/>
    <w:pPr>
      <w:spacing w:after="0" w:line="240" w:lineRule="auto"/>
    </w:pPr>
    <w:rPr>
      <w:rFonts w:ascii="Times New Roman" w:eastAsia="Times New Roman" w:hAnsi="Times New Roman" w:cs="Times New Roman"/>
      <w:color w:val="000000"/>
      <w:sz w:val="24"/>
      <w:szCs w:val="24"/>
      <w:lang w:eastAsia="ru-RU"/>
    </w:rPr>
  </w:style>
  <w:style w:type="character" w:styleId="a7">
    <w:name w:val="annotation reference"/>
    <w:basedOn w:val="a0"/>
    <w:uiPriority w:val="99"/>
    <w:semiHidden/>
    <w:unhideWhenUsed/>
    <w:rsid w:val="00E27F92"/>
    <w:rPr>
      <w:sz w:val="16"/>
      <w:szCs w:val="16"/>
    </w:rPr>
  </w:style>
  <w:style w:type="paragraph" w:styleId="a8">
    <w:name w:val="annotation text"/>
    <w:basedOn w:val="a"/>
    <w:link w:val="a9"/>
    <w:uiPriority w:val="99"/>
    <w:semiHidden/>
    <w:unhideWhenUsed/>
    <w:rsid w:val="00E27F92"/>
    <w:rPr>
      <w:rFonts w:eastAsia="Times New Roman"/>
      <w:color w:val="000000"/>
      <w:sz w:val="20"/>
      <w:szCs w:val="20"/>
    </w:rPr>
  </w:style>
  <w:style w:type="character" w:customStyle="1" w:styleId="a9">
    <w:name w:val="Текст примечания Знак"/>
    <w:basedOn w:val="a0"/>
    <w:link w:val="a8"/>
    <w:uiPriority w:val="99"/>
    <w:semiHidden/>
    <w:rsid w:val="00E27F92"/>
    <w:rPr>
      <w:rFonts w:ascii="Times New Roman" w:eastAsia="Times New Roman" w:hAnsi="Times New Roman" w:cs="Times New Roman"/>
      <w:color w:val="000000"/>
      <w:sz w:val="20"/>
      <w:szCs w:val="20"/>
      <w:lang w:eastAsia="ru-RU"/>
    </w:rPr>
  </w:style>
  <w:style w:type="paragraph" w:styleId="aa">
    <w:name w:val="Balloon Text"/>
    <w:basedOn w:val="a"/>
    <w:link w:val="ab"/>
    <w:uiPriority w:val="99"/>
    <w:semiHidden/>
    <w:unhideWhenUsed/>
    <w:rsid w:val="00E27F92"/>
    <w:rPr>
      <w:rFonts w:ascii="Tahoma" w:hAnsi="Tahoma" w:cs="Tahoma"/>
      <w:sz w:val="16"/>
      <w:szCs w:val="16"/>
    </w:rPr>
  </w:style>
  <w:style w:type="character" w:customStyle="1" w:styleId="ab">
    <w:name w:val="Текст выноски Знак"/>
    <w:basedOn w:val="a0"/>
    <w:link w:val="aa"/>
    <w:uiPriority w:val="99"/>
    <w:semiHidden/>
    <w:rsid w:val="00E27F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9685">
      <w:bodyDiv w:val="1"/>
      <w:marLeft w:val="0"/>
      <w:marRight w:val="0"/>
      <w:marTop w:val="0"/>
      <w:marBottom w:val="0"/>
      <w:divBdr>
        <w:top w:val="none" w:sz="0" w:space="0" w:color="auto"/>
        <w:left w:val="none" w:sz="0" w:space="0" w:color="auto"/>
        <w:bottom w:val="none" w:sz="0" w:space="0" w:color="auto"/>
        <w:right w:val="none" w:sz="0" w:space="0" w:color="auto"/>
      </w:divBdr>
    </w:div>
    <w:div w:id="555316063">
      <w:bodyDiv w:val="1"/>
      <w:marLeft w:val="0"/>
      <w:marRight w:val="0"/>
      <w:marTop w:val="0"/>
      <w:marBottom w:val="0"/>
      <w:divBdr>
        <w:top w:val="none" w:sz="0" w:space="0" w:color="auto"/>
        <w:left w:val="none" w:sz="0" w:space="0" w:color="auto"/>
        <w:bottom w:val="none" w:sz="0" w:space="0" w:color="auto"/>
        <w:right w:val="none" w:sz="0" w:space="0" w:color="auto"/>
      </w:divBdr>
      <w:divsChild>
        <w:div w:id="409621805">
          <w:marLeft w:val="0"/>
          <w:marRight w:val="0"/>
          <w:marTop w:val="150"/>
          <w:marBottom w:val="0"/>
          <w:divBdr>
            <w:top w:val="none" w:sz="0" w:space="0" w:color="auto"/>
            <w:left w:val="none" w:sz="0" w:space="0" w:color="auto"/>
            <w:bottom w:val="none" w:sz="0" w:space="0" w:color="auto"/>
            <w:right w:val="none" w:sz="0" w:space="0" w:color="auto"/>
          </w:divBdr>
        </w:div>
        <w:div w:id="1791390469">
          <w:marLeft w:val="0"/>
          <w:marRight w:val="0"/>
          <w:marTop w:val="150"/>
          <w:marBottom w:val="0"/>
          <w:divBdr>
            <w:top w:val="none" w:sz="0" w:space="0" w:color="auto"/>
            <w:left w:val="none" w:sz="0" w:space="0" w:color="auto"/>
            <w:bottom w:val="none" w:sz="0" w:space="0" w:color="auto"/>
            <w:right w:val="none" w:sz="0" w:space="0" w:color="auto"/>
          </w:divBdr>
        </w:div>
      </w:divsChild>
    </w:div>
    <w:div w:id="1223636085">
      <w:bodyDiv w:val="1"/>
      <w:marLeft w:val="0"/>
      <w:marRight w:val="0"/>
      <w:marTop w:val="0"/>
      <w:marBottom w:val="0"/>
      <w:divBdr>
        <w:top w:val="none" w:sz="0" w:space="0" w:color="auto"/>
        <w:left w:val="none" w:sz="0" w:space="0" w:color="auto"/>
        <w:bottom w:val="none" w:sz="0" w:space="0" w:color="auto"/>
        <w:right w:val="none" w:sz="0" w:space="0" w:color="auto"/>
      </w:divBdr>
      <w:divsChild>
        <w:div w:id="534273499">
          <w:marLeft w:val="0"/>
          <w:marRight w:val="0"/>
          <w:marTop w:val="150"/>
          <w:marBottom w:val="0"/>
          <w:divBdr>
            <w:top w:val="none" w:sz="0" w:space="0" w:color="auto"/>
            <w:left w:val="none" w:sz="0" w:space="0" w:color="auto"/>
            <w:bottom w:val="none" w:sz="0" w:space="0" w:color="auto"/>
            <w:right w:val="none" w:sz="0" w:space="0" w:color="auto"/>
          </w:divBdr>
        </w:div>
      </w:divsChild>
    </w:div>
    <w:div w:id="144469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E9811-A1D0-41C3-AEB9-6DA355150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4816</Words>
  <Characters>27452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Жансая Турсынбекова</dc:creator>
  <cp:keywords/>
  <dc:description/>
  <cp:lastModifiedBy>Alua Aukenova</cp:lastModifiedBy>
  <cp:revision>44</cp:revision>
  <dcterms:created xsi:type="dcterms:W3CDTF">2022-12-21T06:25:00Z</dcterms:created>
  <dcterms:modified xsi:type="dcterms:W3CDTF">2026-03-30T05:24:00Z</dcterms:modified>
</cp:coreProperties>
</file>