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64BFE1BF" w:rsidR="007220CD" w:rsidRDefault="007220CD" w:rsidP="004D7944">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4E9187C"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6B111B">
        <w:rPr>
          <w:b/>
          <w:color w:val="000000" w:themeColor="text1"/>
          <w:lang w:val="kk-KZ"/>
        </w:rPr>
        <w:t>Кондиционер (сплит-</w:t>
      </w:r>
      <w:r w:rsidR="00C0662F">
        <w:rPr>
          <w:b/>
          <w:color w:val="000000" w:themeColor="text1"/>
          <w:lang w:val="kk-KZ"/>
        </w:rPr>
        <w:t xml:space="preserve">жүйе) </w:t>
      </w:r>
      <w:r w:rsidR="003B07AB">
        <w:rPr>
          <w:b/>
          <w:color w:val="000000" w:themeColor="text1"/>
          <w:lang w:val="kk-KZ"/>
        </w:rPr>
        <w:t>3,</w:t>
      </w:r>
      <w:r w:rsidR="002B4242" w:rsidRPr="002B4242">
        <w:rPr>
          <w:b/>
          <w:color w:val="000000" w:themeColor="text1"/>
          <w:lang w:val="kk-KZ"/>
        </w:rPr>
        <w:t>5 кВт</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E26DD56" w:rsidR="007220CD" w:rsidRPr="002B4242" w:rsidRDefault="002B4242">
            <w:pPr>
              <w:spacing w:line="276" w:lineRule="auto"/>
              <w:rPr>
                <w:color w:val="auto"/>
                <w:lang w:val="kk-KZ" w:eastAsia="en-US"/>
              </w:rPr>
            </w:pPr>
            <w:r>
              <w:rPr>
                <w:color w:val="auto"/>
              </w:rPr>
              <w:t>282512.300.000012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6931A824" w:rsidR="007220CD" w:rsidRDefault="006B111B">
            <w:pPr>
              <w:spacing w:line="276" w:lineRule="auto"/>
              <w:rPr>
                <w:color w:val="auto"/>
                <w:lang w:val="kk-KZ" w:eastAsia="en-US"/>
              </w:rPr>
            </w:pPr>
            <w:r>
              <w:rPr>
                <w:color w:val="auto"/>
                <w:lang w:val="kk-KZ" w:eastAsia="en-US"/>
              </w:rPr>
              <w:t>Кондиционер (сплит-</w:t>
            </w:r>
            <w:r w:rsidR="00C0662F">
              <w:rPr>
                <w:color w:val="auto"/>
                <w:lang w:val="kk-KZ" w:eastAsia="en-US"/>
              </w:rPr>
              <w:t xml:space="preserve">жүйе) </w:t>
            </w:r>
            <w:r w:rsidR="003B07AB">
              <w:rPr>
                <w:color w:val="auto"/>
                <w:lang w:val="kk-KZ" w:eastAsia="en-US"/>
              </w:rPr>
              <w:t>3,</w:t>
            </w:r>
            <w:r w:rsidR="002B4242" w:rsidRPr="002B4242">
              <w:rPr>
                <w:color w:val="auto"/>
                <w:lang w:val="kk-KZ" w:eastAsia="en-US"/>
              </w:rPr>
              <w:t>5 кВт</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4EB32CD" w:rsidR="007220CD" w:rsidRPr="00DC6E41" w:rsidRDefault="003B07AB">
            <w:pPr>
              <w:spacing w:line="276" w:lineRule="auto"/>
              <w:rPr>
                <w:color w:val="auto"/>
                <w:lang w:val="kk-KZ" w:eastAsia="en-US"/>
              </w:rPr>
            </w:pPr>
            <w:r>
              <w:rPr>
                <w:color w:val="auto"/>
                <w:lang w:val="kk-KZ" w:eastAsia="en-US"/>
              </w:rPr>
              <w:t>8</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7BB4F57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w:t>
            </w:r>
            <w:r w:rsidR="0072380B">
              <w:rPr>
                <w:color w:val="auto"/>
                <w:lang w:val="kk-KZ" w:eastAsia="en-US"/>
              </w:rPr>
              <w:t>қа қол қойылған күннен бастап 3</w:t>
            </w:r>
            <w:r w:rsidRPr="007563A7">
              <w:rPr>
                <w:color w:val="auto"/>
                <w:lang w:val="kk-KZ" w:eastAsia="en-US"/>
              </w:rPr>
              <w:t>0 күнтізбелік күн</w:t>
            </w:r>
          </w:p>
        </w:tc>
      </w:tr>
      <w:tr w:rsidR="007220CD" w:rsidRPr="00903F54"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96741" w14:textId="77777777" w:rsidR="00CF2067" w:rsidRPr="00CF2067" w:rsidRDefault="00CF2067" w:rsidP="00CF2067">
            <w:pPr>
              <w:spacing w:line="276" w:lineRule="auto"/>
              <w:rPr>
                <w:lang w:val="kk-KZ"/>
              </w:rPr>
            </w:pPr>
            <w:r w:rsidRPr="00CF2067">
              <w:rPr>
                <w:lang w:val="kk-KZ"/>
              </w:rPr>
              <w:t>Ақтөбе қ, Летняя көшесі 25 үй - 2 дана;</w:t>
            </w:r>
          </w:p>
          <w:p w14:paraId="716AE035" w14:textId="77777777" w:rsidR="00CF2067" w:rsidRPr="00CF2067" w:rsidRDefault="00CF2067" w:rsidP="00CF2067">
            <w:pPr>
              <w:spacing w:line="276" w:lineRule="auto"/>
              <w:rPr>
                <w:lang w:val="kk-KZ"/>
              </w:rPr>
            </w:pPr>
            <w:r w:rsidRPr="00CF2067">
              <w:rPr>
                <w:lang w:val="kk-KZ"/>
              </w:rPr>
              <w:t>Қостанай қаласы, Қайырбеков көшесі 312 - 1 дана;</w:t>
            </w:r>
          </w:p>
          <w:p w14:paraId="2C2848EA" w14:textId="77777777" w:rsidR="00CF2067" w:rsidRPr="00CF2067" w:rsidRDefault="00CF2067" w:rsidP="00CF2067">
            <w:pPr>
              <w:spacing w:line="276" w:lineRule="auto"/>
              <w:rPr>
                <w:lang w:val="kk-KZ"/>
              </w:rPr>
            </w:pPr>
            <w:r w:rsidRPr="00CF2067">
              <w:rPr>
                <w:lang w:val="kk-KZ"/>
              </w:rPr>
              <w:t>Өскемен қ., Стахановская к., 70 үй - 1 дана;</w:t>
            </w:r>
          </w:p>
          <w:p w14:paraId="208215FF" w14:textId="77777777" w:rsidR="00CF2067" w:rsidRPr="00CF2067" w:rsidRDefault="00CF2067" w:rsidP="00CF2067">
            <w:pPr>
              <w:spacing w:line="276" w:lineRule="auto"/>
              <w:rPr>
                <w:lang w:val="kk-KZ"/>
              </w:rPr>
            </w:pPr>
            <w:r w:rsidRPr="00CF2067">
              <w:rPr>
                <w:lang w:val="kk-KZ"/>
              </w:rPr>
              <w:t>Алматы қ., Әл-Фараби даңғылы, 126 б - 3 дана;</w:t>
            </w:r>
          </w:p>
          <w:p w14:paraId="0A8E904B" w14:textId="39929B13" w:rsidR="007220CD" w:rsidRPr="0070078B" w:rsidRDefault="00CF2067" w:rsidP="00CF2067">
            <w:pPr>
              <w:spacing w:line="276" w:lineRule="auto"/>
              <w:rPr>
                <w:color w:val="auto"/>
                <w:lang w:val="kk-KZ" w:eastAsia="en-US"/>
              </w:rPr>
            </w:pPr>
            <w:r w:rsidRPr="00CF2067">
              <w:rPr>
                <w:lang w:val="kk-KZ"/>
              </w:rPr>
              <w:t>Шымкент қ, И.Есенберлина көшесі, 11Б - 1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3D7142DA" w:rsidR="007220CD" w:rsidRDefault="007220CD">
            <w:pPr>
              <w:spacing w:line="276" w:lineRule="auto"/>
              <w:rPr>
                <w:color w:val="auto"/>
                <w:lang w:eastAsia="en-US"/>
              </w:rPr>
            </w:pPr>
            <w:r>
              <w:rPr>
                <w:color w:val="auto"/>
                <w:lang w:eastAsia="en-US"/>
              </w:rPr>
              <w:t>0%</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0A952396" w:rsidR="007220CD" w:rsidRPr="0070078B" w:rsidRDefault="00A15CF3">
            <w:pPr>
              <w:spacing w:line="276" w:lineRule="auto"/>
              <w:rPr>
                <w:color w:val="auto"/>
                <w:lang w:val="kk-KZ" w:eastAsia="en-US"/>
              </w:rPr>
            </w:pPr>
            <w:r>
              <w:rPr>
                <w:color w:val="auto"/>
                <w:lang w:eastAsia="en-US"/>
              </w:rPr>
              <w:t>Ш</w:t>
            </w:r>
            <w:r w:rsidR="00BB60B1">
              <w:rPr>
                <w:color w:val="auto"/>
                <w:lang w:val="kk-KZ" w:eastAsia="en-US"/>
              </w:rPr>
              <w:t xml:space="preserve">арт жасалған күннен ерте емес (үш </w:t>
            </w:r>
            <w:proofErr w:type="gramStart"/>
            <w:r w:rsidR="00BB60B1">
              <w:rPr>
                <w:color w:val="auto"/>
                <w:lang w:val="kk-KZ" w:eastAsia="en-US"/>
              </w:rPr>
              <w:t>жыл</w:t>
            </w:r>
            <w:proofErr w:type="gramEnd"/>
            <w:r w:rsidR="00BB60B1">
              <w:rPr>
                <w:color w:val="auto"/>
                <w:lang w:val="kk-KZ" w:eastAsia="en-US"/>
              </w:rPr>
              <w:t>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03F54" w14:paraId="5AA53A50" w14:textId="77777777" w:rsidTr="005F00CB">
        <w:trPr>
          <w:trHeight w:val="976"/>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lastRenderedPageBreak/>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8BDF0" w14:textId="6745862D" w:rsidR="00700628" w:rsidRPr="00700628" w:rsidRDefault="002B4242" w:rsidP="00700628">
            <w:pPr>
              <w:spacing w:line="276" w:lineRule="auto"/>
              <w:rPr>
                <w:b/>
                <w:color w:val="auto"/>
                <w:lang w:val="kk-KZ" w:eastAsia="en-US"/>
              </w:rPr>
            </w:pPr>
            <w:r w:rsidRPr="00DC26A5">
              <w:rPr>
                <w:b/>
                <w:color w:val="auto"/>
                <w:lang w:val="kk-KZ" w:eastAsia="en-US"/>
              </w:rPr>
              <w:t>Жабд</w:t>
            </w:r>
            <w:r w:rsidR="00700628">
              <w:rPr>
                <w:b/>
                <w:color w:val="auto"/>
                <w:lang w:val="kk-KZ" w:eastAsia="en-US"/>
              </w:rPr>
              <w:t xml:space="preserve">ықтың техникалық параметрлері: </w:t>
            </w:r>
          </w:p>
          <w:p w14:paraId="0C3A9F08" w14:textId="77777777" w:rsidR="004D7944" w:rsidRPr="004D7944" w:rsidRDefault="004D7944" w:rsidP="004D7944">
            <w:pPr>
              <w:spacing w:line="276" w:lineRule="auto"/>
              <w:rPr>
                <w:color w:val="auto"/>
                <w:lang w:val="kk-KZ" w:eastAsia="en-US"/>
              </w:rPr>
            </w:pPr>
            <w:r w:rsidRPr="004D7944">
              <w:rPr>
                <w:color w:val="auto"/>
                <w:lang w:val="kk-KZ" w:eastAsia="en-US"/>
              </w:rPr>
              <w:t>1.номиналды кернеу, (В): 220В кем емес 240В артық емес; бір фазалы;</w:t>
            </w:r>
          </w:p>
          <w:p w14:paraId="3FF3B7C5" w14:textId="77777777" w:rsidR="004D7944" w:rsidRPr="004D7944" w:rsidRDefault="004D7944" w:rsidP="004D7944">
            <w:pPr>
              <w:spacing w:line="276" w:lineRule="auto"/>
              <w:rPr>
                <w:color w:val="auto"/>
                <w:lang w:val="kk-KZ" w:eastAsia="en-US"/>
              </w:rPr>
            </w:pPr>
            <w:r w:rsidRPr="004D7944">
              <w:rPr>
                <w:color w:val="auto"/>
                <w:lang w:val="kk-KZ" w:eastAsia="en-US"/>
              </w:rPr>
              <w:t>2.номиналды жиілік (Гц): 50; 50-60Hz±10-дан жаман емес%;</w:t>
            </w:r>
          </w:p>
          <w:p w14:paraId="03DDCD72" w14:textId="77777777" w:rsidR="004D7944" w:rsidRPr="004D7944" w:rsidRDefault="004D7944" w:rsidP="004D7944">
            <w:pPr>
              <w:spacing w:line="276" w:lineRule="auto"/>
              <w:rPr>
                <w:color w:val="auto"/>
                <w:lang w:val="kk-KZ" w:eastAsia="en-US"/>
              </w:rPr>
            </w:pPr>
            <w:r w:rsidRPr="004D7944">
              <w:rPr>
                <w:color w:val="auto"/>
                <w:lang w:val="kk-KZ" w:eastAsia="en-US"/>
              </w:rPr>
              <w:t>3.салқындату өнімділігі, номиналды (мин-Макс), кемінде (кВт): 3,5 (0,9-4,0);</w:t>
            </w:r>
          </w:p>
          <w:p w14:paraId="6F1F4FD3" w14:textId="77777777" w:rsidR="004D7944" w:rsidRPr="004D7944" w:rsidRDefault="004D7944" w:rsidP="004D7944">
            <w:pPr>
              <w:spacing w:line="276" w:lineRule="auto"/>
              <w:rPr>
                <w:color w:val="auto"/>
                <w:lang w:val="kk-KZ" w:eastAsia="en-US"/>
              </w:rPr>
            </w:pPr>
            <w:r w:rsidRPr="004D7944">
              <w:rPr>
                <w:color w:val="auto"/>
                <w:lang w:val="kk-KZ" w:eastAsia="en-US"/>
              </w:rPr>
              <w:t>4.жылу өнімділігі, номиналды (мин-Макс), кемінде (кВт):4,0 (0,9-5,0);</w:t>
            </w:r>
          </w:p>
          <w:p w14:paraId="1F464173" w14:textId="77777777" w:rsidR="004D7944" w:rsidRPr="004D7944" w:rsidRDefault="004D7944" w:rsidP="004D7944">
            <w:pPr>
              <w:spacing w:line="276" w:lineRule="auto"/>
              <w:rPr>
                <w:color w:val="auto"/>
                <w:lang w:val="kk-KZ" w:eastAsia="en-US"/>
              </w:rPr>
            </w:pPr>
            <w:r w:rsidRPr="004D7944">
              <w:rPr>
                <w:color w:val="auto"/>
                <w:lang w:val="kk-KZ" w:eastAsia="en-US"/>
              </w:rPr>
              <w:t>5.тұтынылатын қуат, салқындату / жылыту (кВт) артық емес: 0,89/0,94;</w:t>
            </w:r>
          </w:p>
          <w:p w14:paraId="65498C8D" w14:textId="77777777" w:rsidR="004D7944" w:rsidRPr="004D7944" w:rsidRDefault="004D7944" w:rsidP="004D7944">
            <w:pPr>
              <w:spacing w:line="276" w:lineRule="auto"/>
              <w:rPr>
                <w:color w:val="auto"/>
                <w:lang w:val="kk-KZ" w:eastAsia="en-US"/>
              </w:rPr>
            </w:pPr>
            <w:r w:rsidRPr="004D7944">
              <w:rPr>
                <w:color w:val="auto"/>
                <w:lang w:val="kk-KZ" w:eastAsia="en-US"/>
              </w:rPr>
              <w:t xml:space="preserve">6.энергия тиімділігі коэффициенті-EER (салқындату), кемінде: 3,93; </w:t>
            </w:r>
          </w:p>
          <w:p w14:paraId="51A1EAC4" w14:textId="77777777" w:rsidR="004D7944" w:rsidRPr="004D7944" w:rsidRDefault="004D7944" w:rsidP="004D7944">
            <w:pPr>
              <w:spacing w:line="276" w:lineRule="auto"/>
              <w:rPr>
                <w:color w:val="auto"/>
                <w:lang w:val="kk-KZ" w:eastAsia="en-US"/>
              </w:rPr>
            </w:pPr>
            <w:r w:rsidRPr="004D7944">
              <w:rPr>
                <w:color w:val="auto"/>
                <w:lang w:val="kk-KZ" w:eastAsia="en-US"/>
              </w:rPr>
              <w:t xml:space="preserve">7.энергия тиімділігі коэффициенті-COP (жылыту), кем емес: 4,26;  </w:t>
            </w:r>
          </w:p>
          <w:p w14:paraId="4BB85079" w14:textId="77777777" w:rsidR="004D7944" w:rsidRPr="004D7944" w:rsidRDefault="004D7944" w:rsidP="004D7944">
            <w:pPr>
              <w:spacing w:line="276" w:lineRule="auto"/>
              <w:rPr>
                <w:color w:val="auto"/>
                <w:lang w:val="kk-KZ" w:eastAsia="en-US"/>
              </w:rPr>
            </w:pPr>
            <w:r w:rsidRPr="004D7944">
              <w:rPr>
                <w:color w:val="auto"/>
                <w:lang w:val="kk-KZ" w:eastAsia="en-US"/>
              </w:rPr>
              <w:t xml:space="preserve">8.маусымдық энергия тиімділігінің коэффициенті-SEER (салқындату), кемінде: 8,40; </w:t>
            </w:r>
          </w:p>
          <w:p w14:paraId="78F401AD" w14:textId="77777777" w:rsidR="004D7944" w:rsidRPr="004D7944" w:rsidRDefault="004D7944" w:rsidP="004D7944">
            <w:pPr>
              <w:spacing w:line="276" w:lineRule="auto"/>
              <w:rPr>
                <w:color w:val="auto"/>
                <w:lang w:val="kk-KZ" w:eastAsia="en-US"/>
              </w:rPr>
            </w:pPr>
            <w:r w:rsidRPr="004D7944">
              <w:rPr>
                <w:color w:val="auto"/>
                <w:lang w:val="kk-KZ" w:eastAsia="en-US"/>
              </w:rPr>
              <w:t xml:space="preserve">9.маусымдық энергия тиімділігінің коэффициенті-SCOP (жылыту), кемінде: 4,70;  </w:t>
            </w:r>
          </w:p>
          <w:p w14:paraId="43F1543E" w14:textId="77777777" w:rsidR="004D7944" w:rsidRPr="004D7944" w:rsidRDefault="004D7944" w:rsidP="004D7944">
            <w:pPr>
              <w:spacing w:line="276" w:lineRule="auto"/>
              <w:rPr>
                <w:color w:val="auto"/>
                <w:lang w:val="kk-KZ" w:eastAsia="en-US"/>
              </w:rPr>
            </w:pPr>
            <w:r w:rsidRPr="004D7944">
              <w:rPr>
                <w:color w:val="auto"/>
                <w:lang w:val="kk-KZ" w:eastAsia="en-US"/>
              </w:rPr>
              <w:t>10.энергия тиімділігі класы, салқындату / жылыту: жаман емес а++ / а++;</w:t>
            </w:r>
          </w:p>
          <w:p w14:paraId="1C3994E2" w14:textId="77777777" w:rsidR="004D7944" w:rsidRPr="004D7944" w:rsidRDefault="004D7944" w:rsidP="004D7944">
            <w:pPr>
              <w:spacing w:line="276" w:lineRule="auto"/>
              <w:rPr>
                <w:color w:val="auto"/>
                <w:lang w:val="kk-KZ" w:eastAsia="en-US"/>
              </w:rPr>
            </w:pPr>
            <w:r w:rsidRPr="004D7944">
              <w:rPr>
                <w:color w:val="auto"/>
                <w:lang w:val="kk-KZ" w:eastAsia="en-US"/>
              </w:rPr>
              <w:t>11.тұтынудың максималды жұмыс тогы (а) артық емес: 9,0;</w:t>
            </w:r>
          </w:p>
          <w:p w14:paraId="68116B14" w14:textId="77777777" w:rsidR="004D7944" w:rsidRPr="004D7944" w:rsidRDefault="004D7944" w:rsidP="004D7944">
            <w:pPr>
              <w:spacing w:line="276" w:lineRule="auto"/>
              <w:rPr>
                <w:color w:val="auto"/>
                <w:lang w:val="kk-KZ" w:eastAsia="en-US"/>
              </w:rPr>
            </w:pPr>
            <w:r w:rsidRPr="004D7944">
              <w:rPr>
                <w:color w:val="auto"/>
                <w:lang w:val="kk-KZ" w:eastAsia="en-US"/>
              </w:rPr>
              <w:t xml:space="preserve">12.жеткізу жиынтығында төмен температуралы қысқы жинақ болуы керек; </w:t>
            </w:r>
          </w:p>
          <w:p w14:paraId="0E6BA961" w14:textId="0E64FDE6" w:rsidR="004D7944" w:rsidRPr="004D7944" w:rsidRDefault="009D428F" w:rsidP="004D7944">
            <w:pPr>
              <w:spacing w:line="276" w:lineRule="auto"/>
              <w:rPr>
                <w:color w:val="auto"/>
                <w:lang w:val="kk-KZ" w:eastAsia="en-US"/>
              </w:rPr>
            </w:pPr>
            <w:r>
              <w:rPr>
                <w:color w:val="auto"/>
                <w:lang w:val="kk-KZ" w:eastAsia="en-US"/>
              </w:rPr>
              <w:t>13</w:t>
            </w:r>
            <w:r w:rsidR="004D7944" w:rsidRPr="004D7944">
              <w:rPr>
                <w:color w:val="auto"/>
                <w:lang w:val="kk-KZ" w:eastAsia="en-US"/>
              </w:rPr>
              <w:t>.ішкі блоктың дыбыстық қысым деңгейі, салқындату-дБ (А) Мин / Орташа / Жоғары / Макс артық емес: 19/26/30/40;</w:t>
            </w:r>
          </w:p>
          <w:p w14:paraId="534DB7AB" w14:textId="56AEE700" w:rsidR="004D7944" w:rsidRPr="004D7944" w:rsidRDefault="009D428F" w:rsidP="004D7944">
            <w:pPr>
              <w:spacing w:line="276" w:lineRule="auto"/>
              <w:rPr>
                <w:color w:val="auto"/>
                <w:lang w:val="kk-KZ" w:eastAsia="en-US"/>
              </w:rPr>
            </w:pPr>
            <w:r>
              <w:rPr>
                <w:color w:val="auto"/>
                <w:lang w:val="kk-KZ" w:eastAsia="en-US"/>
              </w:rPr>
              <w:t>14</w:t>
            </w:r>
            <w:r w:rsidR="004D7944" w:rsidRPr="004D7944">
              <w:rPr>
                <w:color w:val="auto"/>
                <w:lang w:val="kk-KZ" w:eastAsia="en-US"/>
              </w:rPr>
              <w:t>.ішкі блоктың дыбыстық қысым деңгейі, жылыту-дБ (А) Мин / Орташа / Жоғары / Макс артық емес: 19/26/36/41;</w:t>
            </w:r>
          </w:p>
          <w:p w14:paraId="678BF542" w14:textId="18AB4EDC" w:rsidR="004D7944" w:rsidRPr="004D7944" w:rsidRDefault="009D428F" w:rsidP="004D7944">
            <w:pPr>
              <w:spacing w:line="276" w:lineRule="auto"/>
              <w:rPr>
                <w:color w:val="auto"/>
                <w:lang w:val="kk-KZ" w:eastAsia="en-US"/>
              </w:rPr>
            </w:pPr>
            <w:r>
              <w:rPr>
                <w:color w:val="auto"/>
                <w:lang w:val="kk-KZ" w:eastAsia="en-US"/>
              </w:rPr>
              <w:t>15</w:t>
            </w:r>
            <w:r w:rsidR="004D7944" w:rsidRPr="004D7944">
              <w:rPr>
                <w:color w:val="auto"/>
                <w:lang w:val="kk-KZ" w:eastAsia="en-US"/>
              </w:rPr>
              <w:t>.Сыртқы блоктың дыбыстық қысым деңгейі, салқындату-дБ (А) артық емес: 50;</w:t>
            </w:r>
          </w:p>
          <w:p w14:paraId="7F4CD285" w14:textId="7B1D39EB" w:rsidR="004D7944" w:rsidRPr="004D7944" w:rsidRDefault="009D428F" w:rsidP="004D7944">
            <w:pPr>
              <w:spacing w:line="276" w:lineRule="auto"/>
              <w:rPr>
                <w:color w:val="auto"/>
                <w:lang w:val="kk-KZ" w:eastAsia="en-US"/>
              </w:rPr>
            </w:pPr>
            <w:r>
              <w:rPr>
                <w:color w:val="auto"/>
                <w:lang w:val="kk-KZ" w:eastAsia="en-US"/>
              </w:rPr>
              <w:t>16</w:t>
            </w:r>
            <w:r w:rsidR="004D7944" w:rsidRPr="004D7944">
              <w:rPr>
                <w:color w:val="auto"/>
                <w:lang w:val="kk-KZ" w:eastAsia="en-US"/>
              </w:rPr>
              <w:t>.сыртқы блоктың дыбыстық қысым деңгейі, жылыту-дБ(А) артық емес: 48;</w:t>
            </w:r>
          </w:p>
          <w:p w14:paraId="41352796" w14:textId="428CC2B6" w:rsidR="004D7944" w:rsidRPr="004D7944" w:rsidRDefault="009D428F" w:rsidP="004D7944">
            <w:pPr>
              <w:spacing w:line="276" w:lineRule="auto"/>
              <w:rPr>
                <w:color w:val="auto"/>
                <w:lang w:val="kk-KZ" w:eastAsia="en-US"/>
              </w:rPr>
            </w:pPr>
            <w:r>
              <w:rPr>
                <w:color w:val="auto"/>
                <w:lang w:val="kk-KZ" w:eastAsia="en-US"/>
              </w:rPr>
              <w:t>17</w:t>
            </w:r>
            <w:r w:rsidR="004D7944" w:rsidRPr="004D7944">
              <w:rPr>
                <w:color w:val="auto"/>
                <w:lang w:val="kk-KZ" w:eastAsia="en-US"/>
              </w:rPr>
              <w:t>.ішкі блоктың ауа шығыны, салқындату – текше метр / сағ артық емес: 300-678;</w:t>
            </w:r>
          </w:p>
          <w:p w14:paraId="2F3C754B" w14:textId="0D22863D" w:rsidR="004D7944" w:rsidRPr="004D7944" w:rsidRDefault="009D428F" w:rsidP="004D7944">
            <w:pPr>
              <w:spacing w:line="276" w:lineRule="auto"/>
              <w:rPr>
                <w:color w:val="auto"/>
                <w:lang w:val="kk-KZ" w:eastAsia="en-US"/>
              </w:rPr>
            </w:pPr>
            <w:r>
              <w:rPr>
                <w:color w:val="auto"/>
                <w:lang w:val="kk-KZ" w:eastAsia="en-US"/>
              </w:rPr>
              <w:t>18</w:t>
            </w:r>
            <w:r w:rsidR="004D7944" w:rsidRPr="004D7944">
              <w:rPr>
                <w:color w:val="auto"/>
                <w:lang w:val="kk-KZ" w:eastAsia="en-US"/>
              </w:rPr>
              <w:t>.ішкі блоктың ауа шығыны, жылыту-текше метр / сағ артық емес: 336-738;</w:t>
            </w:r>
          </w:p>
          <w:p w14:paraId="3D6C82E2" w14:textId="2EC9209B" w:rsidR="004D7944" w:rsidRPr="004D7944" w:rsidRDefault="009D428F" w:rsidP="004D7944">
            <w:pPr>
              <w:spacing w:line="276" w:lineRule="auto"/>
              <w:rPr>
                <w:color w:val="auto"/>
                <w:lang w:val="kk-KZ" w:eastAsia="en-US"/>
              </w:rPr>
            </w:pPr>
            <w:r>
              <w:rPr>
                <w:color w:val="auto"/>
                <w:lang w:val="kk-KZ" w:eastAsia="en-US"/>
              </w:rPr>
              <w:t>19</w:t>
            </w:r>
            <w:r w:rsidR="004D7944" w:rsidRPr="004D7944">
              <w:rPr>
                <w:color w:val="auto"/>
                <w:lang w:val="kk-KZ" w:eastAsia="en-US"/>
              </w:rPr>
              <w:t>.сыртқы блоктың ауа шығыны, салқындату – текше метр / сағ артық емес: 1890;</w:t>
            </w:r>
          </w:p>
          <w:p w14:paraId="06E5DA44" w14:textId="40558254" w:rsidR="004D7944" w:rsidRPr="004D7944" w:rsidRDefault="009D428F" w:rsidP="004D7944">
            <w:pPr>
              <w:spacing w:line="276" w:lineRule="auto"/>
              <w:rPr>
                <w:color w:val="auto"/>
                <w:lang w:val="kk-KZ" w:eastAsia="en-US"/>
              </w:rPr>
            </w:pPr>
            <w:r>
              <w:rPr>
                <w:color w:val="auto"/>
                <w:lang w:val="kk-KZ" w:eastAsia="en-US"/>
              </w:rPr>
              <w:t>20</w:t>
            </w:r>
            <w:r w:rsidR="004D7944" w:rsidRPr="004D7944">
              <w:rPr>
                <w:color w:val="auto"/>
                <w:lang w:val="kk-KZ" w:eastAsia="en-US"/>
              </w:rPr>
              <w:t>.сыртқы блоктың ауа шығыны, жылыту-текше метр / сағ артық емес: 1668;</w:t>
            </w:r>
          </w:p>
          <w:p w14:paraId="3AF32517" w14:textId="6FC2EBD7" w:rsidR="004D7944" w:rsidRPr="004D7944" w:rsidRDefault="009D428F" w:rsidP="004D7944">
            <w:pPr>
              <w:spacing w:line="276" w:lineRule="auto"/>
              <w:rPr>
                <w:color w:val="auto"/>
                <w:lang w:val="kk-KZ" w:eastAsia="en-US"/>
              </w:rPr>
            </w:pPr>
            <w:r>
              <w:rPr>
                <w:color w:val="auto"/>
                <w:lang w:val="kk-KZ" w:eastAsia="en-US"/>
              </w:rPr>
              <w:t>21</w:t>
            </w:r>
            <w:r w:rsidR="004D7944" w:rsidRPr="004D7944">
              <w:rPr>
                <w:color w:val="auto"/>
                <w:lang w:val="kk-KZ" w:eastAsia="en-US"/>
              </w:rPr>
              <w:t xml:space="preserve">.ішкі блоктың жалпы өлшемдері, ВхШхГ, мм артық емес: 290х870х230; </w:t>
            </w:r>
          </w:p>
          <w:p w14:paraId="1CE2BAA6" w14:textId="1933D04D" w:rsidR="004D7944" w:rsidRPr="004D7944" w:rsidRDefault="009D428F" w:rsidP="004D7944">
            <w:pPr>
              <w:spacing w:line="276" w:lineRule="auto"/>
              <w:rPr>
                <w:color w:val="auto"/>
                <w:lang w:val="kk-KZ" w:eastAsia="en-US"/>
              </w:rPr>
            </w:pPr>
            <w:r>
              <w:rPr>
                <w:color w:val="auto"/>
                <w:lang w:val="kk-KZ" w:eastAsia="en-US"/>
              </w:rPr>
              <w:t>22</w:t>
            </w:r>
            <w:r w:rsidR="004D7944" w:rsidRPr="004D7944">
              <w:rPr>
                <w:color w:val="auto"/>
                <w:lang w:val="kk-KZ" w:eastAsia="en-US"/>
              </w:rPr>
              <w:t>.сыртқы блоктың жалпы өлшемдері, ВхШхГ, мм артық емес: 540х780 (+62)х290;</w:t>
            </w:r>
          </w:p>
          <w:p w14:paraId="411F3D3C" w14:textId="4E25C7F2" w:rsidR="004D7944" w:rsidRPr="004D7944" w:rsidRDefault="009D428F" w:rsidP="004D7944">
            <w:pPr>
              <w:spacing w:line="276" w:lineRule="auto"/>
              <w:rPr>
                <w:color w:val="auto"/>
                <w:lang w:val="kk-KZ" w:eastAsia="en-US"/>
              </w:rPr>
            </w:pPr>
            <w:r>
              <w:rPr>
                <w:color w:val="auto"/>
                <w:lang w:val="kk-KZ" w:eastAsia="en-US"/>
              </w:rPr>
              <w:t>23</w:t>
            </w:r>
            <w:r w:rsidR="004D7944" w:rsidRPr="004D7944">
              <w:rPr>
                <w:color w:val="auto"/>
                <w:lang w:val="kk-KZ" w:eastAsia="en-US"/>
              </w:rPr>
              <w:t>.ішкі/сыртқы блоктардың салмағы (Кг) артық емес: 9,5/31;</w:t>
            </w:r>
          </w:p>
          <w:p w14:paraId="667CF2D9" w14:textId="464A6B25" w:rsidR="004D7944" w:rsidRPr="004D7944" w:rsidRDefault="009D428F" w:rsidP="004D7944">
            <w:pPr>
              <w:spacing w:line="276" w:lineRule="auto"/>
              <w:rPr>
                <w:color w:val="auto"/>
                <w:lang w:val="kk-KZ" w:eastAsia="en-US"/>
              </w:rPr>
            </w:pPr>
            <w:r>
              <w:rPr>
                <w:color w:val="auto"/>
                <w:lang w:val="kk-KZ" w:eastAsia="en-US"/>
              </w:rPr>
              <w:t>24</w:t>
            </w:r>
            <w:r w:rsidR="004D7944" w:rsidRPr="004D7944">
              <w:rPr>
                <w:color w:val="auto"/>
                <w:lang w:val="kk-KZ" w:eastAsia="en-US"/>
              </w:rPr>
              <w:t>.салқындатқыш құбырлардың диаметрі, сұйық / Газ-мм (дюйм) артық емес:6,35(1/4)/9,52(3/8);</w:t>
            </w:r>
          </w:p>
          <w:p w14:paraId="627D56AE" w14:textId="13D0DD09" w:rsidR="004D7944" w:rsidRPr="004D7944" w:rsidRDefault="009D428F" w:rsidP="004D7944">
            <w:pPr>
              <w:spacing w:line="276" w:lineRule="auto"/>
              <w:rPr>
                <w:color w:val="auto"/>
                <w:lang w:val="kk-KZ" w:eastAsia="en-US"/>
              </w:rPr>
            </w:pPr>
            <w:r>
              <w:rPr>
                <w:color w:val="auto"/>
                <w:lang w:val="kk-KZ" w:eastAsia="en-US"/>
              </w:rPr>
              <w:t>25</w:t>
            </w:r>
            <w:r w:rsidR="004D7944" w:rsidRPr="004D7944">
              <w:rPr>
                <w:color w:val="auto"/>
                <w:lang w:val="kk-KZ" w:eastAsia="en-US"/>
              </w:rPr>
              <w:t xml:space="preserve">.құбырлардың максималды ұзындығы / биіктіктің максималды айырмашылығы, кемінде(м): 20 (15) / 10; </w:t>
            </w:r>
          </w:p>
          <w:p w14:paraId="7D7347F8" w14:textId="49E37FEB" w:rsidR="004D7944" w:rsidRDefault="009D428F" w:rsidP="004D7944">
            <w:pPr>
              <w:spacing w:line="276" w:lineRule="auto"/>
              <w:rPr>
                <w:color w:val="auto"/>
                <w:lang w:val="kk-KZ" w:eastAsia="en-US"/>
              </w:rPr>
            </w:pPr>
            <w:r>
              <w:rPr>
                <w:color w:val="auto"/>
                <w:lang w:val="kk-KZ" w:eastAsia="en-US"/>
              </w:rPr>
              <w:t>26</w:t>
            </w:r>
            <w:r w:rsidR="004D7944" w:rsidRPr="004D7944">
              <w:rPr>
                <w:color w:val="auto"/>
                <w:lang w:val="kk-KZ" w:eastAsia="en-US"/>
              </w:rPr>
              <w:t>.салқынд</w:t>
            </w:r>
            <w:r w:rsidR="00AD5819">
              <w:rPr>
                <w:color w:val="auto"/>
                <w:lang w:val="kk-KZ" w:eastAsia="en-US"/>
              </w:rPr>
              <w:t xml:space="preserve">атқыш түрі, </w:t>
            </w:r>
            <w:r w:rsidR="00AD5819" w:rsidRPr="00AD5819">
              <w:rPr>
                <w:color w:val="auto"/>
                <w:lang w:val="kk-KZ" w:eastAsia="en-US"/>
              </w:rPr>
              <w:t>жаман емес</w:t>
            </w:r>
            <w:r w:rsidR="00AD5819">
              <w:rPr>
                <w:color w:val="auto"/>
                <w:lang w:val="kk-KZ" w:eastAsia="en-US"/>
              </w:rPr>
              <w:t>: R32</w:t>
            </w:r>
            <w:r w:rsidR="004D7944" w:rsidRPr="004D7944">
              <w:rPr>
                <w:color w:val="auto"/>
                <w:lang w:val="kk-KZ" w:eastAsia="en-US"/>
              </w:rPr>
              <w:t>;</w:t>
            </w:r>
          </w:p>
          <w:p w14:paraId="3C99292F" w14:textId="117B5D9F" w:rsidR="00AD5819" w:rsidRPr="004D7944" w:rsidRDefault="009D428F" w:rsidP="004D7944">
            <w:pPr>
              <w:spacing w:line="276" w:lineRule="auto"/>
              <w:rPr>
                <w:color w:val="auto"/>
                <w:lang w:val="kk-KZ" w:eastAsia="en-US"/>
              </w:rPr>
            </w:pPr>
            <w:r>
              <w:rPr>
                <w:color w:val="auto"/>
                <w:lang w:val="kk-KZ" w:eastAsia="en-US"/>
              </w:rPr>
              <w:t>27</w:t>
            </w:r>
            <w:r w:rsidR="00AD5819">
              <w:rPr>
                <w:color w:val="auto"/>
                <w:lang w:val="kk-KZ" w:eastAsia="en-US"/>
              </w:rPr>
              <w:t xml:space="preserve">.салқындатқыш </w:t>
            </w:r>
            <w:r w:rsidR="00AD5819" w:rsidRPr="004D7944">
              <w:rPr>
                <w:color w:val="auto"/>
                <w:lang w:val="kk-KZ" w:eastAsia="en-US"/>
              </w:rPr>
              <w:t>саны</w:t>
            </w:r>
            <w:r w:rsidR="00AD5819">
              <w:rPr>
                <w:color w:val="auto"/>
                <w:lang w:val="kk-KZ" w:eastAsia="en-US"/>
              </w:rPr>
              <w:t xml:space="preserve"> </w:t>
            </w:r>
            <w:r w:rsidR="00AD5819" w:rsidRPr="004D7944">
              <w:rPr>
                <w:color w:val="auto"/>
                <w:lang w:val="kk-KZ" w:eastAsia="en-US"/>
              </w:rPr>
              <w:t>-</w:t>
            </w:r>
            <w:r w:rsidR="00AD5819">
              <w:rPr>
                <w:color w:val="auto"/>
                <w:lang w:val="kk-KZ" w:eastAsia="en-US"/>
              </w:rPr>
              <w:t xml:space="preserve"> Кг, артық емес: </w:t>
            </w:r>
            <w:r w:rsidR="00AD5819" w:rsidRPr="004D7944">
              <w:rPr>
                <w:color w:val="auto"/>
                <w:lang w:val="kk-KZ" w:eastAsia="en-US"/>
              </w:rPr>
              <w:t>0,62;</w:t>
            </w:r>
          </w:p>
          <w:p w14:paraId="4A9CF179" w14:textId="13913E73" w:rsidR="004D7944" w:rsidRPr="004D7944" w:rsidRDefault="009D428F" w:rsidP="004D7944">
            <w:pPr>
              <w:spacing w:line="276" w:lineRule="auto"/>
              <w:rPr>
                <w:color w:val="auto"/>
                <w:lang w:val="kk-KZ" w:eastAsia="en-US"/>
              </w:rPr>
            </w:pPr>
            <w:r>
              <w:rPr>
                <w:color w:val="auto"/>
                <w:lang w:val="kk-KZ" w:eastAsia="en-US"/>
              </w:rPr>
              <w:t>28</w:t>
            </w:r>
            <w:r w:rsidR="004D7944" w:rsidRPr="004D7944">
              <w:rPr>
                <w:color w:val="auto"/>
                <w:lang w:val="kk-KZ" w:eastAsia="en-US"/>
              </w:rPr>
              <w:t xml:space="preserve">.кондиционердің орындалуы-қабырға түріндегі сплит жүйесі; </w:t>
            </w:r>
          </w:p>
          <w:p w14:paraId="01E89CE2" w14:textId="54294D6A" w:rsidR="004D7944" w:rsidRPr="004D7944" w:rsidRDefault="009D428F" w:rsidP="004D7944">
            <w:pPr>
              <w:spacing w:line="276" w:lineRule="auto"/>
              <w:rPr>
                <w:color w:val="auto"/>
                <w:lang w:val="kk-KZ" w:eastAsia="en-US"/>
              </w:rPr>
            </w:pPr>
            <w:r>
              <w:rPr>
                <w:color w:val="auto"/>
                <w:lang w:val="kk-KZ" w:eastAsia="en-US"/>
              </w:rPr>
              <w:t>29</w:t>
            </w:r>
            <w:r w:rsidR="004D7944" w:rsidRPr="004D7944">
              <w:rPr>
                <w:color w:val="auto"/>
                <w:lang w:val="kk-KZ" w:eastAsia="en-US"/>
              </w:rPr>
              <w:t xml:space="preserve">.ИНВЕРТОРЛЫ DC компрессоры қолданылуы керек; </w:t>
            </w:r>
          </w:p>
          <w:p w14:paraId="53D7291F" w14:textId="113DE70F" w:rsidR="004D7944" w:rsidRPr="004D7944" w:rsidRDefault="009D428F" w:rsidP="004D7944">
            <w:pPr>
              <w:spacing w:line="276" w:lineRule="auto"/>
              <w:rPr>
                <w:color w:val="auto"/>
                <w:lang w:val="kk-KZ" w:eastAsia="en-US"/>
              </w:rPr>
            </w:pPr>
            <w:r>
              <w:rPr>
                <w:color w:val="auto"/>
                <w:lang w:val="kk-KZ" w:eastAsia="en-US"/>
              </w:rPr>
              <w:lastRenderedPageBreak/>
              <w:t>30</w:t>
            </w:r>
            <w:r w:rsidR="004D7944" w:rsidRPr="004D7944">
              <w:rPr>
                <w:color w:val="auto"/>
                <w:lang w:val="kk-KZ" w:eastAsia="en-US"/>
              </w:rPr>
              <w:t xml:space="preserve">.кіріктірілген автоматты қайта іске қосу модулі; </w:t>
            </w:r>
          </w:p>
          <w:p w14:paraId="00516BC0" w14:textId="391C2B64" w:rsidR="004D7944" w:rsidRPr="004D7944" w:rsidRDefault="009D428F" w:rsidP="004D7944">
            <w:pPr>
              <w:spacing w:line="276" w:lineRule="auto"/>
              <w:rPr>
                <w:color w:val="auto"/>
                <w:lang w:val="kk-KZ" w:eastAsia="en-US"/>
              </w:rPr>
            </w:pPr>
            <w:r>
              <w:rPr>
                <w:color w:val="auto"/>
                <w:lang w:val="kk-KZ" w:eastAsia="en-US"/>
              </w:rPr>
              <w:t>31</w:t>
            </w:r>
            <w:r w:rsidR="004D7944" w:rsidRPr="004D7944">
              <w:rPr>
                <w:color w:val="auto"/>
                <w:lang w:val="kk-KZ" w:eastAsia="en-US"/>
              </w:rPr>
              <w:t xml:space="preserve">.жеткізу пакетіне сымсыз қашықтан басқару пульті кіруі керек; </w:t>
            </w:r>
          </w:p>
          <w:p w14:paraId="4E9F54EE" w14:textId="57AFF5C3" w:rsidR="004D7944" w:rsidRPr="004D7944" w:rsidRDefault="009D428F" w:rsidP="004D7944">
            <w:pPr>
              <w:spacing w:line="276" w:lineRule="auto"/>
              <w:rPr>
                <w:color w:val="auto"/>
                <w:lang w:val="kk-KZ" w:eastAsia="en-US"/>
              </w:rPr>
            </w:pPr>
            <w:r>
              <w:rPr>
                <w:color w:val="auto"/>
                <w:lang w:val="kk-KZ" w:eastAsia="en-US"/>
              </w:rPr>
              <w:t>32</w:t>
            </w:r>
            <w:r w:rsidR="004D7944" w:rsidRPr="004D7944">
              <w:rPr>
                <w:color w:val="auto"/>
                <w:lang w:val="kk-KZ" w:eastAsia="en-US"/>
              </w:rPr>
              <w:t>.қашықтан бақылау және басқару жүйесінің болуы-міндетті;</w:t>
            </w:r>
          </w:p>
          <w:p w14:paraId="518A006F" w14:textId="0049D12A" w:rsidR="004D7944" w:rsidRPr="004D7944" w:rsidRDefault="009D428F" w:rsidP="004D7944">
            <w:pPr>
              <w:spacing w:line="276" w:lineRule="auto"/>
              <w:rPr>
                <w:color w:val="auto"/>
                <w:lang w:val="kk-KZ" w:eastAsia="en-US"/>
              </w:rPr>
            </w:pPr>
            <w:r>
              <w:rPr>
                <w:color w:val="auto"/>
                <w:lang w:val="kk-KZ" w:eastAsia="en-US"/>
              </w:rPr>
              <w:t>33</w:t>
            </w:r>
            <w:r w:rsidR="004D7944" w:rsidRPr="004D7944">
              <w:rPr>
                <w:color w:val="auto"/>
                <w:lang w:val="kk-KZ" w:eastAsia="en-US"/>
              </w:rPr>
              <w:t>.тұтынушы желісінде орнатылған intesisbox түрлендіргіштеріне үйлесімділік пен қосылу мүмкіндігінің болуы;</w:t>
            </w:r>
          </w:p>
          <w:p w14:paraId="363F7F9C" w14:textId="0088CE1E" w:rsidR="004D7944" w:rsidRPr="004D7944" w:rsidRDefault="009D428F" w:rsidP="004D7944">
            <w:pPr>
              <w:spacing w:line="276" w:lineRule="auto"/>
              <w:rPr>
                <w:color w:val="auto"/>
                <w:lang w:val="kk-KZ" w:eastAsia="en-US"/>
              </w:rPr>
            </w:pPr>
            <w:r>
              <w:rPr>
                <w:color w:val="auto"/>
                <w:lang w:val="kk-KZ" w:eastAsia="en-US"/>
              </w:rPr>
              <w:t>34</w:t>
            </w:r>
            <w:r w:rsidR="004D7944" w:rsidRPr="004D7944">
              <w:rPr>
                <w:color w:val="auto"/>
                <w:lang w:val="kk-KZ" w:eastAsia="en-US"/>
              </w:rPr>
              <w:t>.сыртқы температураның жұмыс диапазоны: -15°С-тан +46°С-қа дейін салқындаған кезде, -15°С-тан +24°С-қа дейін қыздырғанда;</w:t>
            </w:r>
          </w:p>
          <w:p w14:paraId="636412CF" w14:textId="178B76DE" w:rsidR="00746189" w:rsidRDefault="009D428F" w:rsidP="00746189">
            <w:pPr>
              <w:spacing w:line="276" w:lineRule="auto"/>
              <w:rPr>
                <w:color w:val="auto"/>
                <w:lang w:val="kk-KZ" w:eastAsia="en-US"/>
              </w:rPr>
            </w:pPr>
            <w:r>
              <w:rPr>
                <w:color w:val="auto"/>
                <w:lang w:val="kk-KZ" w:eastAsia="en-US"/>
              </w:rPr>
              <w:t>35</w:t>
            </w:r>
            <w:r w:rsidR="004D7944" w:rsidRPr="004D7944">
              <w:rPr>
                <w:color w:val="auto"/>
                <w:lang w:val="kk-KZ" w:eastAsia="en-US"/>
              </w:rPr>
              <w:t>.ішкі блоктар шаңға қарсы фотокаталды аллергенге қарсы ауаны тазарту сүзгілерімен жабдықталуы керек;</w:t>
            </w:r>
          </w:p>
          <w:p w14:paraId="183B9694" w14:textId="77777777" w:rsidR="00903F54" w:rsidRDefault="00E96FB1" w:rsidP="00746189">
            <w:pPr>
              <w:spacing w:line="276" w:lineRule="auto"/>
              <w:rPr>
                <w:color w:val="auto"/>
                <w:lang w:val="kk-KZ" w:eastAsia="en-US"/>
              </w:rPr>
            </w:pPr>
            <w:r w:rsidRPr="00E96FB1">
              <w:rPr>
                <w:color w:val="auto"/>
                <w:lang w:val="kk-KZ" w:eastAsia="en-US"/>
              </w:rPr>
              <w:t xml:space="preserve">Ұсынылған жабдық моделі стандартты сериялық өндіріс моделі болуы керек. </w:t>
            </w:r>
          </w:p>
          <w:p w14:paraId="7031A144" w14:textId="410C6B01" w:rsidR="00E96FB1" w:rsidRPr="00E96FB1" w:rsidRDefault="00E96FB1" w:rsidP="00746189">
            <w:pPr>
              <w:spacing w:line="276" w:lineRule="auto"/>
              <w:rPr>
                <w:color w:val="auto"/>
                <w:lang w:val="kk-KZ" w:eastAsia="en-US"/>
              </w:rPr>
            </w:pPr>
            <w:r w:rsidRPr="00E96FB1">
              <w:rPr>
                <w:color w:val="auto"/>
                <w:lang w:val="kk-KZ" w:eastAsia="en-US"/>
              </w:rPr>
              <w:t>Тоқтатылған жабдықтың үлгісі болмауы керек.</w:t>
            </w:r>
          </w:p>
          <w:p w14:paraId="3A2701B5" w14:textId="77777777" w:rsidR="00903F54" w:rsidRDefault="00E96FB1" w:rsidP="00E96FB1">
            <w:pPr>
              <w:spacing w:line="276" w:lineRule="auto"/>
              <w:rPr>
                <w:color w:val="auto"/>
                <w:lang w:val="kk-KZ" w:eastAsia="en-US"/>
              </w:rPr>
            </w:pPr>
            <w:r w:rsidRPr="00E96FB1">
              <w:rPr>
                <w:color w:val="auto"/>
                <w:lang w:val="kk-KZ" w:eastAsia="en-US"/>
              </w:rPr>
              <w:t xml:space="preserve">Жабдық жаңа, зауыттық құрастырылған болуы керек, яғни.пайдаланылмаған, қалпына келтірілмеген және қалпына келтірілген компоненттерден жиналмаған. </w:t>
            </w:r>
          </w:p>
          <w:p w14:paraId="1C0CEA83" w14:textId="0579443D" w:rsidR="00E96FB1" w:rsidRPr="0072380B" w:rsidRDefault="00E96FB1" w:rsidP="00E96FB1">
            <w:pPr>
              <w:spacing w:line="276" w:lineRule="auto"/>
              <w:rPr>
                <w:color w:val="auto"/>
                <w:lang w:val="kk-KZ" w:eastAsia="en-US"/>
              </w:rPr>
            </w:pPr>
            <w:r w:rsidRPr="00E96FB1">
              <w:rPr>
                <w:color w:val="auto"/>
                <w:lang w:val="kk-KZ" w:eastAsia="en-US"/>
              </w:rPr>
              <w:t>Жабдық оралған және зауыттық таңбаланған болуы керек.</w:t>
            </w:r>
          </w:p>
          <w:p w14:paraId="713F8F7F" w14:textId="77777777" w:rsidR="000D52CA" w:rsidRDefault="00903F54" w:rsidP="00903F54">
            <w:pPr>
              <w:spacing w:line="276" w:lineRule="auto"/>
              <w:rPr>
                <w:b/>
                <w:color w:val="auto"/>
                <w:lang w:val="kk-KZ" w:eastAsia="en-US"/>
              </w:rPr>
            </w:pPr>
            <w:r w:rsidRPr="00903F54">
              <w:rPr>
                <w:b/>
                <w:color w:val="auto"/>
                <w:lang w:val="kk-KZ" w:eastAsia="en-US"/>
              </w:rPr>
              <w:t xml:space="preserve">Тауардың қаптамасына қойылатын талаптар: </w:t>
            </w:r>
          </w:p>
          <w:p w14:paraId="430C5044" w14:textId="2E70EF94" w:rsidR="00903F54" w:rsidRPr="00903F54" w:rsidRDefault="00903F54" w:rsidP="00903F54">
            <w:pPr>
              <w:spacing w:line="276" w:lineRule="auto"/>
              <w:rPr>
                <w:color w:val="auto"/>
                <w:lang w:val="kk-KZ" w:eastAsia="en-US"/>
              </w:rPr>
            </w:pPr>
            <w:r w:rsidRPr="00903F54">
              <w:rPr>
                <w:color w:val="auto"/>
                <w:lang w:val="kk-KZ" w:eastAsia="en-US"/>
              </w:rPr>
              <w:t xml:space="preserve">қаптама жеткізілетін тауардың сақталуын қамтамасыз етуі және метеорологиялық факторлардың әсерінен қорғауды қамтамасыз етуі тиіс. </w:t>
            </w:r>
            <w:bookmarkStart w:id="0" w:name="_GoBack"/>
            <w:bookmarkEnd w:id="0"/>
          </w:p>
          <w:p w14:paraId="4A7014EC" w14:textId="77777777" w:rsidR="00903F54" w:rsidRPr="00903F54" w:rsidRDefault="00903F54" w:rsidP="00903F54">
            <w:pPr>
              <w:spacing w:line="276" w:lineRule="auto"/>
              <w:rPr>
                <w:color w:val="auto"/>
                <w:lang w:val="kk-KZ" w:eastAsia="en-US"/>
              </w:rPr>
            </w:pPr>
            <w:r w:rsidRPr="00903F54">
              <w:rPr>
                <w:color w:val="auto"/>
                <w:lang w:val="kk-KZ" w:eastAsia="en-US"/>
              </w:rPr>
              <w:t>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w:t>
            </w:r>
          </w:p>
          <w:p w14:paraId="48DF81DE" w14:textId="77777777" w:rsidR="00903F54" w:rsidRPr="00903F54" w:rsidRDefault="00903F54" w:rsidP="00903F54">
            <w:pPr>
              <w:spacing w:line="276" w:lineRule="auto"/>
              <w:rPr>
                <w:color w:val="auto"/>
                <w:lang w:val="kk-KZ" w:eastAsia="en-US"/>
              </w:rPr>
            </w:pPr>
            <w:r w:rsidRPr="00903F54">
              <w:rPr>
                <w:color w:val="auto"/>
                <w:lang w:val="kk-KZ" w:eastAsia="en-US"/>
              </w:rPr>
              <w:t>Әлеуетті Өнім берушінің тауарының техникалық ерекшелігінде жеткізілетін тауардың түрі, маркасы, моделі, техникалық сипаттамалары, өндірілген елі және дайындаушы зауыттың тауарға электрондық сілтемесі бар электрондық сайты, сондай-ақ тауар туралы толық түсінік беретін басқа да ақпарат көрсетілуі тиіс.</w:t>
            </w:r>
          </w:p>
          <w:p w14:paraId="4185FD36" w14:textId="77777777" w:rsidR="00903F54" w:rsidRPr="00903F54" w:rsidRDefault="00903F54" w:rsidP="00903F54">
            <w:pPr>
              <w:spacing w:line="276" w:lineRule="auto"/>
              <w:rPr>
                <w:color w:val="auto"/>
                <w:lang w:val="kk-KZ" w:eastAsia="en-US"/>
              </w:rPr>
            </w:pPr>
            <w:r w:rsidRPr="00903F54">
              <w:rPr>
                <w:color w:val="auto"/>
                <w:lang w:val="kk-KZ" w:eastAsia="en-US"/>
              </w:rPr>
              <w:t xml:space="preserve">Әлеуетті өнім беруші конкурстық өтінім құрамында тауарды өнім беруші тікелей өндірушіден не дистрибьютор арқылы сатып алатынына қарамастан, көрсетілген өнімге тауарды тиеп-жөнелткен жағдайда оның шығу тегі туралы сертификат берілетіні туралы өндірушіден хаттың көшірмесін ұсынуға тиіс. </w:t>
            </w:r>
          </w:p>
          <w:p w14:paraId="4C4FD91B" w14:textId="77777777" w:rsidR="00903F54" w:rsidRPr="00903F54" w:rsidRDefault="00903F54" w:rsidP="00903F54">
            <w:pPr>
              <w:spacing w:line="276" w:lineRule="auto"/>
              <w:rPr>
                <w:color w:val="auto"/>
                <w:lang w:val="kk-KZ" w:eastAsia="en-US"/>
              </w:rPr>
            </w:pPr>
            <w:r w:rsidRPr="00903F54">
              <w:rPr>
                <w:color w:val="auto"/>
                <w:lang w:val="kk-KZ" w:eastAsia="en-US"/>
              </w:rPr>
              <w:t xml:space="preserve">Сертификаттардағы дайындаушы зауыттың атауы /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 </w:t>
            </w:r>
          </w:p>
          <w:p w14:paraId="0DA3A95E" w14:textId="2E48CE81" w:rsidR="007220CD" w:rsidRPr="004A47BC" w:rsidRDefault="00903F54" w:rsidP="00903F54">
            <w:pPr>
              <w:spacing w:line="276" w:lineRule="auto"/>
              <w:rPr>
                <w:rFonts w:eastAsiaTheme="minorHAnsi"/>
                <w:color w:val="auto"/>
                <w:lang w:val="kk-KZ" w:eastAsia="en-US"/>
              </w:rPr>
            </w:pPr>
            <w:r w:rsidRPr="00903F54">
              <w:rPr>
                <w:color w:val="auto"/>
                <w:lang w:val="kk-KZ" w:eastAsia="en-US"/>
              </w:rPr>
              <w:t>Дайындаушы зауыттың барлық хаттары фирмалық бланкілерде ресімделуі тиіс.</w:t>
            </w:r>
          </w:p>
        </w:tc>
      </w:tr>
      <w:tr w:rsidR="00ED2311" w:rsidRPr="00903F54"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903F54"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4D2C6" w14:textId="77777777" w:rsidR="00903F54" w:rsidRPr="00E40F42" w:rsidRDefault="00903F54" w:rsidP="00903F54">
            <w:pPr>
              <w:spacing w:line="276" w:lineRule="auto"/>
              <w:rPr>
                <w:b/>
                <w:color w:val="auto"/>
                <w:lang w:val="kk-KZ" w:eastAsia="en-US"/>
              </w:rPr>
            </w:pPr>
            <w:r w:rsidRPr="00E40F42">
              <w:rPr>
                <w:b/>
                <w:color w:val="auto"/>
                <w:lang w:val="kk-KZ" w:eastAsia="en-US"/>
              </w:rPr>
              <w:t>Тауарды жеткізу кезінде Өнім беруші:</w:t>
            </w:r>
          </w:p>
          <w:p w14:paraId="5CA69732" w14:textId="77777777" w:rsidR="00903F54" w:rsidRPr="00E40F42" w:rsidRDefault="00903F54" w:rsidP="00903F54">
            <w:pPr>
              <w:spacing w:line="276" w:lineRule="auto"/>
              <w:rPr>
                <w:color w:val="auto"/>
                <w:lang w:val="kk-KZ" w:eastAsia="en-US"/>
              </w:rPr>
            </w:pPr>
            <w:r w:rsidRPr="00E40F42">
              <w:rPr>
                <w:color w:val="auto"/>
                <w:lang w:val="kk-KZ" w:eastAsia="en-US"/>
              </w:rPr>
              <w:t>1.</w:t>
            </w:r>
            <w:r w:rsidRPr="00E40F42">
              <w:rPr>
                <w:color w:val="auto"/>
                <w:lang w:val="kk-KZ" w:eastAsia="en-US"/>
              </w:rPr>
              <w:tab/>
              <w:t xml:space="preserve">Өнім берушінің мөрімен куәландырылған ЕАЭО сәйкестік сертификатының немесе ЕАЭО сәйкестік декларациясының көшірмесін ұсынсын. </w:t>
            </w:r>
          </w:p>
          <w:p w14:paraId="7E034BE1" w14:textId="77777777" w:rsidR="00903F54" w:rsidRPr="00E40F42" w:rsidRDefault="00903F54" w:rsidP="00903F54">
            <w:pPr>
              <w:spacing w:line="276" w:lineRule="auto"/>
              <w:rPr>
                <w:color w:val="auto"/>
                <w:lang w:val="kk-KZ" w:eastAsia="en-US"/>
              </w:rPr>
            </w:pPr>
            <w:r w:rsidRPr="00E40F42">
              <w:rPr>
                <w:color w:val="auto"/>
                <w:lang w:val="kk-KZ" w:eastAsia="en-US"/>
              </w:rPr>
              <w:t>2.</w:t>
            </w:r>
            <w:r w:rsidRPr="00E40F42">
              <w:rPr>
                <w:color w:val="auto"/>
                <w:lang w:val="kk-KZ" w:eastAsia="en-US"/>
              </w:rPr>
              <w:tab/>
              <w:t xml:space="preserve">Шарт жасалған күнге дейін (үш жылға дейін) бұрын берілген тауардың шығарылған күні сертификатының көшірмесін ұсынсын. </w:t>
            </w:r>
          </w:p>
          <w:p w14:paraId="5F82EB1A" w14:textId="77777777" w:rsidR="00903F54" w:rsidRPr="00E40F42" w:rsidRDefault="00903F54" w:rsidP="00903F54">
            <w:pPr>
              <w:spacing w:line="276" w:lineRule="auto"/>
              <w:rPr>
                <w:color w:val="auto"/>
                <w:lang w:val="kk-KZ" w:eastAsia="en-US"/>
              </w:rPr>
            </w:pPr>
            <w:r w:rsidRPr="00E40F42">
              <w:rPr>
                <w:color w:val="auto"/>
                <w:lang w:val="kk-KZ" w:eastAsia="en-US"/>
              </w:rPr>
              <w:t>3.</w:t>
            </w:r>
            <w:r w:rsidRPr="00E40F42">
              <w:rPr>
                <w:color w:val="auto"/>
                <w:lang w:val="kk-KZ" w:eastAsia="en-US"/>
              </w:rPr>
              <w:tab/>
              <w:t>Тапсырыс Берушіге Беру:</w:t>
            </w:r>
          </w:p>
          <w:p w14:paraId="3C8221BB" w14:textId="77777777" w:rsidR="00903F54" w:rsidRPr="00E40F42" w:rsidRDefault="00903F54" w:rsidP="000D52CA">
            <w:pPr>
              <w:spacing w:line="276" w:lineRule="auto"/>
              <w:ind w:left="1200"/>
              <w:rPr>
                <w:color w:val="auto"/>
                <w:lang w:val="kk-KZ" w:eastAsia="en-US"/>
              </w:rPr>
            </w:pPr>
            <w:r w:rsidRPr="00E40F42">
              <w:rPr>
                <w:color w:val="auto"/>
                <w:lang w:val="kk-KZ" w:eastAsia="en-US"/>
              </w:rPr>
              <w:t xml:space="preserve">1) Пайдалану жөніндегі Нұсқаулық және орыс тіліндегі қағаз түріндегі техникалық сипаттама. </w:t>
            </w:r>
          </w:p>
          <w:p w14:paraId="51AFFC32" w14:textId="6754E23E" w:rsidR="007220CD" w:rsidRPr="004A47BC" w:rsidRDefault="00903F54" w:rsidP="000D52CA">
            <w:pPr>
              <w:pStyle w:val="a6"/>
              <w:spacing w:line="276" w:lineRule="auto"/>
              <w:ind w:left="1200"/>
              <w:rPr>
                <w:lang w:val="kk-KZ" w:eastAsia="en-US"/>
              </w:rPr>
            </w:pPr>
            <w:r w:rsidRPr="00E40F42">
              <w:rPr>
                <w:lang w:val="kk-KZ" w:eastAsia="en-US"/>
              </w:rPr>
              <w:t>2) Өнім берушінің мөрімен расталған тауарды өндіру күнін және пайдалану сипаттамаларының сәйкестігін растайтын паспорт/хаттама.</w:t>
            </w:r>
          </w:p>
        </w:tc>
      </w:tr>
    </w:tbl>
    <w:p w14:paraId="1D10714B" w14:textId="46C7D82F" w:rsidR="004A47BC" w:rsidRDefault="004A47BC" w:rsidP="005261AF">
      <w:pPr>
        <w:textAlignment w:val="baseline"/>
        <w:rPr>
          <w:color w:val="auto"/>
          <w:lang w:val="kk-KZ"/>
        </w:rPr>
      </w:pPr>
    </w:p>
    <w:p w14:paraId="2C45FBCD" w14:textId="2DC1C341" w:rsidR="005261AF" w:rsidRPr="00295B2C" w:rsidRDefault="007220CD" w:rsidP="007A35B6">
      <w:pPr>
        <w:ind w:firstLine="397"/>
        <w:jc w:val="both"/>
        <w:rPr>
          <w:color w:val="auto"/>
          <w:sz w:val="20"/>
          <w:szCs w:val="20"/>
          <w:lang w:val="kk-KZ"/>
        </w:rPr>
      </w:pPr>
      <w:r w:rsidRPr="00295B2C">
        <w:rPr>
          <w:color w:val="auto"/>
          <w:sz w:val="20"/>
          <w:szCs w:val="20"/>
          <w:lang w:val="kk-KZ"/>
        </w:rPr>
        <w:t>* мәліметтер мемлекеттік сатып алу жоспарынан алынады (автоматты түрде көрсетіледі).</w:t>
      </w:r>
    </w:p>
    <w:p w14:paraId="4A5CE62E" w14:textId="7CDFB8CE" w:rsidR="006A7F2E" w:rsidRPr="00295B2C" w:rsidRDefault="007220CD" w:rsidP="007A35B6">
      <w:pPr>
        <w:ind w:firstLine="397"/>
        <w:jc w:val="both"/>
        <w:rPr>
          <w:rStyle w:val="s0"/>
          <w:color w:val="auto"/>
          <w:sz w:val="20"/>
          <w:szCs w:val="20"/>
          <w:lang w:val="kk-KZ"/>
        </w:rPr>
      </w:pPr>
      <w:r w:rsidRPr="00295B2C">
        <w:rPr>
          <w:color w:val="auto"/>
          <w:sz w:val="20"/>
          <w:szCs w:val="20"/>
          <w:lang w:val="kk-KZ"/>
        </w:rPr>
        <w:t>Ескерту.</w:t>
      </w:r>
    </w:p>
    <w:p w14:paraId="66045DC1" w14:textId="5F660B85" w:rsidR="00224927" w:rsidRPr="00295B2C" w:rsidRDefault="007220CD" w:rsidP="00B2561F">
      <w:pPr>
        <w:pStyle w:val="a6"/>
        <w:numPr>
          <w:ilvl w:val="0"/>
          <w:numId w:val="10"/>
        </w:numPr>
        <w:rPr>
          <w:rStyle w:val="s0"/>
          <w:color w:val="auto"/>
          <w:sz w:val="20"/>
          <w:lang w:val="kk-KZ"/>
        </w:rPr>
      </w:pPr>
      <w:r w:rsidRPr="00295B2C">
        <w:rPr>
          <w:sz w:val="20"/>
          <w:lang w:val="kk-KZ"/>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55871BDA" w14:textId="10D0B55A" w:rsidR="00AD5819" w:rsidRPr="00295B2C" w:rsidRDefault="00B2561F" w:rsidP="00295B2C">
      <w:pPr>
        <w:pStyle w:val="a6"/>
        <w:numPr>
          <w:ilvl w:val="0"/>
          <w:numId w:val="10"/>
        </w:numPr>
        <w:rPr>
          <w:sz w:val="20"/>
          <w:lang w:val="kk-KZ"/>
        </w:rPr>
      </w:pPr>
      <w:r w:rsidRPr="00295B2C">
        <w:rPr>
          <w:sz w:val="20"/>
          <w:lang w:val="kk-KZ"/>
        </w:rPr>
        <w:t>Өзге құжаттарда техникалық ерекшеліктің талаптарын белгілеуге жол берілмейді.</w:t>
      </w:r>
    </w:p>
    <w:p w14:paraId="4042C17D" w14:textId="4E5B1808" w:rsidR="00776C97" w:rsidRDefault="00FC2B4E" w:rsidP="00295B2C">
      <w:pPr>
        <w:autoSpaceDE w:val="0"/>
        <w:autoSpaceDN w:val="0"/>
        <w:adjustRightInd w:val="0"/>
        <w:jc w:val="both"/>
        <w:rPr>
          <w:b/>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05AF60F7" w14:textId="77777777" w:rsidR="00295B2C" w:rsidRPr="00647534" w:rsidRDefault="00295B2C" w:rsidP="00295B2C">
      <w:pPr>
        <w:autoSpaceDE w:val="0"/>
        <w:autoSpaceDN w:val="0"/>
        <w:adjustRightInd w:val="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D44955"/>
    <w:multiLevelType w:val="hybridMultilevel"/>
    <w:tmpl w:val="686213A6"/>
    <w:lvl w:ilvl="0" w:tplc="E196E742">
      <w:start w:val="1"/>
      <w:numFmt w:val="decimal"/>
      <w:lvlText w:val="%1."/>
      <w:lvlJc w:val="left"/>
      <w:pPr>
        <w:ind w:left="1387" w:hanging="630"/>
      </w:pPr>
      <w:rPr>
        <w:rFonts w:hint="default"/>
      </w:r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8">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D52CA"/>
    <w:rsid w:val="000E08FA"/>
    <w:rsid w:val="000F1341"/>
    <w:rsid w:val="00106996"/>
    <w:rsid w:val="00121380"/>
    <w:rsid w:val="00127A1C"/>
    <w:rsid w:val="00136527"/>
    <w:rsid w:val="001416B1"/>
    <w:rsid w:val="00146E0A"/>
    <w:rsid w:val="00150233"/>
    <w:rsid w:val="001529F1"/>
    <w:rsid w:val="00175E3F"/>
    <w:rsid w:val="00194845"/>
    <w:rsid w:val="001B5324"/>
    <w:rsid w:val="001B7612"/>
    <w:rsid w:val="0020115D"/>
    <w:rsid w:val="0021225F"/>
    <w:rsid w:val="00224927"/>
    <w:rsid w:val="00227DDF"/>
    <w:rsid w:val="0024103E"/>
    <w:rsid w:val="00282F77"/>
    <w:rsid w:val="00283AE5"/>
    <w:rsid w:val="00295B2C"/>
    <w:rsid w:val="002A36AF"/>
    <w:rsid w:val="002B4242"/>
    <w:rsid w:val="002B6B92"/>
    <w:rsid w:val="002C191D"/>
    <w:rsid w:val="002C6D5D"/>
    <w:rsid w:val="002D3C82"/>
    <w:rsid w:val="002E7E88"/>
    <w:rsid w:val="00303363"/>
    <w:rsid w:val="00303637"/>
    <w:rsid w:val="00307C71"/>
    <w:rsid w:val="0031515D"/>
    <w:rsid w:val="00322DAE"/>
    <w:rsid w:val="003420E9"/>
    <w:rsid w:val="00366AE9"/>
    <w:rsid w:val="00372B2A"/>
    <w:rsid w:val="003931DC"/>
    <w:rsid w:val="0039637A"/>
    <w:rsid w:val="003B07AB"/>
    <w:rsid w:val="003B0D0E"/>
    <w:rsid w:val="003B5194"/>
    <w:rsid w:val="003B5C0F"/>
    <w:rsid w:val="003C4289"/>
    <w:rsid w:val="003D21F8"/>
    <w:rsid w:val="003E4925"/>
    <w:rsid w:val="003F7721"/>
    <w:rsid w:val="0041624B"/>
    <w:rsid w:val="00417995"/>
    <w:rsid w:val="00435800"/>
    <w:rsid w:val="00436649"/>
    <w:rsid w:val="004955E5"/>
    <w:rsid w:val="004A47BC"/>
    <w:rsid w:val="004A5D90"/>
    <w:rsid w:val="004A7FFC"/>
    <w:rsid w:val="004B1A0F"/>
    <w:rsid w:val="004D08CE"/>
    <w:rsid w:val="004D7944"/>
    <w:rsid w:val="004F6017"/>
    <w:rsid w:val="0050041D"/>
    <w:rsid w:val="005009DE"/>
    <w:rsid w:val="00517CE9"/>
    <w:rsid w:val="005261AF"/>
    <w:rsid w:val="00534214"/>
    <w:rsid w:val="005603E0"/>
    <w:rsid w:val="00590DF2"/>
    <w:rsid w:val="005A1654"/>
    <w:rsid w:val="005C4172"/>
    <w:rsid w:val="005D47D1"/>
    <w:rsid w:val="005F00CB"/>
    <w:rsid w:val="005F7542"/>
    <w:rsid w:val="00603234"/>
    <w:rsid w:val="00606C7F"/>
    <w:rsid w:val="00607B57"/>
    <w:rsid w:val="00614BD0"/>
    <w:rsid w:val="0064554A"/>
    <w:rsid w:val="006520EB"/>
    <w:rsid w:val="00671402"/>
    <w:rsid w:val="00673709"/>
    <w:rsid w:val="00673A1E"/>
    <w:rsid w:val="00691ECA"/>
    <w:rsid w:val="00694DC3"/>
    <w:rsid w:val="006A08FD"/>
    <w:rsid w:val="006A7F2E"/>
    <w:rsid w:val="006B111B"/>
    <w:rsid w:val="006C46F3"/>
    <w:rsid w:val="006C7DC6"/>
    <w:rsid w:val="006D43A2"/>
    <w:rsid w:val="006F690C"/>
    <w:rsid w:val="00700628"/>
    <w:rsid w:val="0070078B"/>
    <w:rsid w:val="007030B4"/>
    <w:rsid w:val="00713DD5"/>
    <w:rsid w:val="007220CD"/>
    <w:rsid w:val="0072380B"/>
    <w:rsid w:val="007354D9"/>
    <w:rsid w:val="00736184"/>
    <w:rsid w:val="00737097"/>
    <w:rsid w:val="00740157"/>
    <w:rsid w:val="00746189"/>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03F54"/>
    <w:rsid w:val="00910C42"/>
    <w:rsid w:val="009407DD"/>
    <w:rsid w:val="009459A4"/>
    <w:rsid w:val="00947806"/>
    <w:rsid w:val="009549B1"/>
    <w:rsid w:val="009747F9"/>
    <w:rsid w:val="00976F8D"/>
    <w:rsid w:val="0098631C"/>
    <w:rsid w:val="00986852"/>
    <w:rsid w:val="00992AAF"/>
    <w:rsid w:val="0099482E"/>
    <w:rsid w:val="009A76BE"/>
    <w:rsid w:val="009A7FF0"/>
    <w:rsid w:val="009B6D3B"/>
    <w:rsid w:val="009D428F"/>
    <w:rsid w:val="009D5FEF"/>
    <w:rsid w:val="009D66BF"/>
    <w:rsid w:val="009E5BE6"/>
    <w:rsid w:val="009F18B9"/>
    <w:rsid w:val="00A15CF3"/>
    <w:rsid w:val="00A60268"/>
    <w:rsid w:val="00A90FD3"/>
    <w:rsid w:val="00A918AD"/>
    <w:rsid w:val="00AA1D00"/>
    <w:rsid w:val="00AA3880"/>
    <w:rsid w:val="00AA71BB"/>
    <w:rsid w:val="00AB60DD"/>
    <w:rsid w:val="00AD272C"/>
    <w:rsid w:val="00AD5819"/>
    <w:rsid w:val="00B0168B"/>
    <w:rsid w:val="00B22C62"/>
    <w:rsid w:val="00B2561F"/>
    <w:rsid w:val="00B45F9D"/>
    <w:rsid w:val="00B4772D"/>
    <w:rsid w:val="00B8687A"/>
    <w:rsid w:val="00B96806"/>
    <w:rsid w:val="00BA37F1"/>
    <w:rsid w:val="00BB60B1"/>
    <w:rsid w:val="00BC57BD"/>
    <w:rsid w:val="00BD05A1"/>
    <w:rsid w:val="00BD7613"/>
    <w:rsid w:val="00BE47A6"/>
    <w:rsid w:val="00BF613A"/>
    <w:rsid w:val="00C0448B"/>
    <w:rsid w:val="00C06299"/>
    <w:rsid w:val="00C0662F"/>
    <w:rsid w:val="00C23012"/>
    <w:rsid w:val="00C35E81"/>
    <w:rsid w:val="00C47239"/>
    <w:rsid w:val="00C900D6"/>
    <w:rsid w:val="00C9020A"/>
    <w:rsid w:val="00C92641"/>
    <w:rsid w:val="00C96541"/>
    <w:rsid w:val="00CA076D"/>
    <w:rsid w:val="00CA498B"/>
    <w:rsid w:val="00CA7C0B"/>
    <w:rsid w:val="00CC5A02"/>
    <w:rsid w:val="00CD1C03"/>
    <w:rsid w:val="00CD5B75"/>
    <w:rsid w:val="00CE5ED3"/>
    <w:rsid w:val="00CF2067"/>
    <w:rsid w:val="00D05736"/>
    <w:rsid w:val="00D05F30"/>
    <w:rsid w:val="00D10A06"/>
    <w:rsid w:val="00D13AAB"/>
    <w:rsid w:val="00D15F5C"/>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C26A5"/>
    <w:rsid w:val="00DC6E41"/>
    <w:rsid w:val="00DE7A53"/>
    <w:rsid w:val="00DF394D"/>
    <w:rsid w:val="00E03550"/>
    <w:rsid w:val="00E31AE6"/>
    <w:rsid w:val="00E43E4F"/>
    <w:rsid w:val="00E47003"/>
    <w:rsid w:val="00E57767"/>
    <w:rsid w:val="00E96FB1"/>
    <w:rsid w:val="00EA26C9"/>
    <w:rsid w:val="00EA2E31"/>
    <w:rsid w:val="00EB26A5"/>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52CD-A077-4A7F-9C4D-F6E9701E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2026-04-07T06:20:00Z</dcterms:created>
  <dcterms:modified xsi:type="dcterms:W3CDTF">2026-04-07T06:20:00Z</dcterms:modified>
</cp:coreProperties>
</file>